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F4C6C1">
      <w:pPr>
        <w:jc w:val="center"/>
        <w:rPr>
          <w:rFonts w:ascii="Times New Roman" w:hAnsi="Times New Roman" w:cs="Times New Roman"/>
          <w:kern w:val="0"/>
          <w:sz w:val="24"/>
          <w:szCs w:val="32"/>
        </w:rPr>
      </w:pPr>
      <w:bookmarkStart w:id="4" w:name="_GoBack"/>
      <w:bookmarkEnd w:id="4"/>
      <w:bookmarkStart w:id="0" w:name="OLE_LINK7"/>
      <w:bookmarkStart w:id="1" w:name="OLE_LINK8"/>
      <w:r>
        <w:rPr>
          <w:rFonts w:hint="eastAsia" w:ascii="Times New Roman" w:hAnsi="Times New Roman" w:cs="Times New Roman"/>
          <w:kern w:val="0"/>
          <w:sz w:val="24"/>
          <w:szCs w:val="32"/>
        </w:rPr>
        <w:t>天津市职工宣传教育文化中心《天津工人报》印刷服务项目（项目编号：TGPC-2026-D-0071）公开招标公告</w:t>
      </w:r>
    </w:p>
    <w:bookmarkEnd w:id="0"/>
    <w:bookmarkEnd w:id="1"/>
    <w:p w14:paraId="5F58B8C3">
      <w:pPr>
        <w:autoSpaceDE w:val="0"/>
        <w:autoSpaceDN w:val="0"/>
        <w:adjustRightInd w:val="0"/>
        <w:spacing w:line="360" w:lineRule="auto"/>
        <w:ind w:firstLine="480" w:firstLineChars="200"/>
        <w:rPr>
          <w:rFonts w:ascii="Times New Roman" w:hAnsi="Times New Roman" w:cs="Times New Roman"/>
          <w:kern w:val="0"/>
          <w:sz w:val="24"/>
          <w:szCs w:val="32"/>
        </w:rPr>
      </w:pPr>
      <w:r>
        <w:rPr>
          <w:rFonts w:ascii="Times New Roman" w:hAnsi="Times New Roman" w:cs="Times New Roman"/>
          <w:kern w:val="0"/>
          <w:sz w:val="24"/>
          <w:szCs w:val="32"/>
        </w:rPr>
        <w:t>受</w:t>
      </w:r>
      <w:r>
        <w:rPr>
          <w:rFonts w:hint="eastAsia" w:ascii="Times New Roman" w:hAnsi="Times New Roman" w:cs="Times New Roman"/>
          <w:kern w:val="0"/>
          <w:sz w:val="24"/>
          <w:szCs w:val="32"/>
        </w:rPr>
        <w:t>天津市职工宣传教育文化中心</w:t>
      </w:r>
      <w:r>
        <w:rPr>
          <w:rFonts w:ascii="Times New Roman" w:hAnsi="Times New Roman" w:cs="Times New Roman"/>
          <w:kern w:val="0"/>
          <w:sz w:val="24"/>
          <w:szCs w:val="32"/>
        </w:rPr>
        <w:t>委托，天津市政府采购中心对</w:t>
      </w:r>
      <w:r>
        <w:rPr>
          <w:rFonts w:hint="eastAsia" w:ascii="Times New Roman" w:hAnsi="Times New Roman" w:cs="Times New Roman"/>
          <w:kern w:val="0"/>
          <w:sz w:val="24"/>
          <w:szCs w:val="32"/>
        </w:rPr>
        <w:t>天津市职工宣传教育文化中心《天津工人报》印刷服务</w:t>
      </w:r>
      <w:r>
        <w:rPr>
          <w:rFonts w:ascii="Times New Roman" w:hAnsi="Times New Roman" w:cs="Times New Roman"/>
          <w:kern w:val="0"/>
          <w:sz w:val="24"/>
          <w:szCs w:val="32"/>
        </w:rPr>
        <w:t>项目实施采购。现欢迎合格的供应商参加投标。</w:t>
      </w:r>
    </w:p>
    <w:p w14:paraId="04975B62">
      <w:pPr>
        <w:autoSpaceDE w:val="0"/>
        <w:autoSpaceDN w:val="0"/>
        <w:adjustRightInd w:val="0"/>
        <w:spacing w:line="360" w:lineRule="auto"/>
        <w:ind w:firstLine="480" w:firstLineChars="200"/>
        <w:rPr>
          <w:rFonts w:ascii="Times New Roman" w:hAnsi="Times New Roman" w:eastAsia="宋体" w:cs="Times New Roman"/>
          <w:kern w:val="0"/>
          <w:sz w:val="24"/>
          <w:szCs w:val="32"/>
        </w:rPr>
      </w:pPr>
      <w:r>
        <w:rPr>
          <w:rFonts w:hint="eastAsia" w:ascii="Times New Roman" w:hAnsi="Times New Roman" w:eastAsia="宋体" w:cs="Times New Roman"/>
          <w:kern w:val="0"/>
          <w:sz w:val="24"/>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本文件的规定在天津市政府采购中心招投标系统中提交网上应答并上传加盖投标人电子签章的电子投标文件（以通过天津公共资源电子签章客户端正确读取签章信息为准）。</w:t>
      </w:r>
    </w:p>
    <w:p w14:paraId="3629970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一、基本概况</w:t>
      </w:r>
    </w:p>
    <w:p w14:paraId="648F9C0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（一）项目名称：</w:t>
      </w:r>
      <w:r>
        <w:rPr>
          <w:rFonts w:hint="eastAsia" w:ascii="Times New Roman" w:hAnsi="Times New Roman" w:eastAsia="宋体" w:cs="Times New Roman"/>
          <w:kern w:val="0"/>
          <w:sz w:val="24"/>
          <w:szCs w:val="24"/>
        </w:rPr>
        <w:t>天津市职工宣传教育文化中心《天津工人报》印刷服务项目</w:t>
      </w:r>
      <w:r>
        <w:rPr>
          <w:rFonts w:ascii="Times New Roman" w:hAnsi="Times New Roman" w:eastAsia="宋体" w:cs="Times New Roman"/>
          <w:kern w:val="0"/>
          <w:sz w:val="24"/>
          <w:szCs w:val="24"/>
        </w:rPr>
        <w:t xml:space="preserve">  </w:t>
      </w:r>
    </w:p>
    <w:p w14:paraId="4B87F74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（二）项目编号：TGPC-202</w:t>
      </w: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D</w:t>
      </w:r>
      <w:r>
        <w:rPr>
          <w:rFonts w:ascii="Times New Roman" w:hAnsi="Times New Roman" w:eastAsia="宋体" w:cs="Times New Roman"/>
          <w:kern w:val="0"/>
          <w:sz w:val="24"/>
          <w:szCs w:val="24"/>
        </w:rPr>
        <w:t>-0</w:t>
      </w:r>
      <w:r>
        <w:rPr>
          <w:rFonts w:hint="eastAsia" w:ascii="Times New Roman" w:hAnsi="Times New Roman" w:eastAsia="宋体" w:cs="Times New Roman"/>
          <w:kern w:val="0"/>
          <w:sz w:val="24"/>
          <w:szCs w:val="24"/>
        </w:rPr>
        <w:t>071</w:t>
      </w:r>
    </w:p>
    <w:p w14:paraId="2095C54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（三）采购方式：公开招标</w:t>
      </w:r>
    </w:p>
    <w:p w14:paraId="128456A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（四）项目属性：服务</w:t>
      </w:r>
    </w:p>
    <w:p w14:paraId="2DDBE28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（五）本项目不接受联合体参与。不接受联合体参与的，若有供应商组成联合体参与，视为无效投标。</w:t>
      </w:r>
    </w:p>
    <w:p w14:paraId="2A8D19D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（六）本文件售价：免费。</w:t>
      </w:r>
    </w:p>
    <w:p w14:paraId="0E73E87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二、项目内容</w:t>
      </w:r>
    </w:p>
    <w:tbl>
      <w:tblPr>
        <w:tblStyle w:val="5"/>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1385"/>
        <w:gridCol w:w="1815"/>
        <w:gridCol w:w="1947"/>
        <w:gridCol w:w="1735"/>
        <w:gridCol w:w="1389"/>
      </w:tblGrid>
      <w:tr w14:paraId="696C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7E8815D8">
            <w:pPr>
              <w:autoSpaceDE w:val="0"/>
              <w:autoSpaceDN w:val="0"/>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包号</w:t>
            </w:r>
          </w:p>
        </w:tc>
        <w:tc>
          <w:tcPr>
            <w:tcW w:w="1385" w:type="dxa"/>
            <w:vAlign w:val="center"/>
          </w:tcPr>
          <w:p w14:paraId="332D2880">
            <w:pPr>
              <w:autoSpaceDE w:val="0"/>
              <w:autoSpaceDN w:val="0"/>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包名称</w:t>
            </w:r>
          </w:p>
        </w:tc>
        <w:tc>
          <w:tcPr>
            <w:tcW w:w="1815" w:type="dxa"/>
            <w:vAlign w:val="center"/>
          </w:tcPr>
          <w:p w14:paraId="55897370">
            <w:pPr>
              <w:autoSpaceDE w:val="0"/>
              <w:autoSpaceDN w:val="0"/>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包预算</w:t>
            </w:r>
          </w:p>
        </w:tc>
        <w:tc>
          <w:tcPr>
            <w:tcW w:w="1947" w:type="dxa"/>
            <w:vAlign w:val="center"/>
          </w:tcPr>
          <w:p w14:paraId="661BF143">
            <w:pPr>
              <w:autoSpaceDE w:val="0"/>
              <w:autoSpaceDN w:val="0"/>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包最高限价</w:t>
            </w:r>
          </w:p>
        </w:tc>
        <w:tc>
          <w:tcPr>
            <w:tcW w:w="1735" w:type="dxa"/>
            <w:vAlign w:val="center"/>
          </w:tcPr>
          <w:p w14:paraId="0C65AB95">
            <w:pPr>
              <w:autoSpaceDE w:val="0"/>
              <w:autoSpaceDN w:val="0"/>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合同履行期限</w:t>
            </w:r>
          </w:p>
        </w:tc>
        <w:tc>
          <w:tcPr>
            <w:tcW w:w="1389" w:type="dxa"/>
            <w:vAlign w:val="center"/>
          </w:tcPr>
          <w:p w14:paraId="65BA7ABB">
            <w:pPr>
              <w:autoSpaceDE w:val="0"/>
              <w:autoSpaceDN w:val="0"/>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所属行业</w:t>
            </w:r>
          </w:p>
        </w:tc>
      </w:tr>
      <w:tr w14:paraId="019E6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87564B5">
            <w:pPr>
              <w:autoSpaceDE w:val="0"/>
              <w:autoSpaceDN w:val="0"/>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w:t>
            </w:r>
          </w:p>
        </w:tc>
        <w:tc>
          <w:tcPr>
            <w:tcW w:w="1385" w:type="dxa"/>
            <w:vAlign w:val="center"/>
          </w:tcPr>
          <w:p w14:paraId="757F5F39">
            <w:pPr>
              <w:autoSpaceDE w:val="0"/>
              <w:autoSpaceDN w:val="0"/>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《天津工人报》印刷服务</w:t>
            </w:r>
          </w:p>
        </w:tc>
        <w:tc>
          <w:tcPr>
            <w:tcW w:w="1815" w:type="dxa"/>
            <w:vAlign w:val="center"/>
          </w:tcPr>
          <w:p w14:paraId="6E4CBD96">
            <w:pPr>
              <w:autoSpaceDE w:val="0"/>
              <w:autoSpaceDN w:val="0"/>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7190000</w:t>
            </w:r>
            <w:r>
              <w:rPr>
                <w:rFonts w:hint="eastAsia" w:ascii="Times New Roman" w:hAnsi="Times New Roman" w:eastAsia="宋体" w:cs="Times New Roman"/>
                <w:kern w:val="0"/>
                <w:sz w:val="24"/>
                <w:szCs w:val="24"/>
              </w:rPr>
              <w:t>元</w:t>
            </w:r>
          </w:p>
        </w:tc>
        <w:tc>
          <w:tcPr>
            <w:tcW w:w="1947" w:type="dxa"/>
            <w:vAlign w:val="center"/>
          </w:tcPr>
          <w:p w14:paraId="10411BCE">
            <w:pPr>
              <w:autoSpaceDE w:val="0"/>
              <w:autoSpaceDN w:val="0"/>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7190000</w:t>
            </w:r>
            <w:r>
              <w:rPr>
                <w:rFonts w:hint="eastAsia" w:ascii="Times New Roman" w:hAnsi="Times New Roman" w:eastAsia="宋体" w:cs="Times New Roman"/>
                <w:kern w:val="0"/>
                <w:sz w:val="24"/>
                <w:szCs w:val="24"/>
              </w:rPr>
              <w:t>元，《天津工人报》印刷费每份最高限价0.215元。</w:t>
            </w:r>
          </w:p>
        </w:tc>
        <w:tc>
          <w:tcPr>
            <w:tcW w:w="1735" w:type="dxa"/>
            <w:vAlign w:val="center"/>
          </w:tcPr>
          <w:p w14:paraId="2019F296">
            <w:pPr>
              <w:autoSpaceDE w:val="0"/>
              <w:autoSpaceDN w:val="0"/>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服务期2026年3月1日至2027年12月31日</w:t>
            </w:r>
          </w:p>
        </w:tc>
        <w:tc>
          <w:tcPr>
            <w:tcW w:w="1389" w:type="dxa"/>
            <w:vAlign w:val="center"/>
          </w:tcPr>
          <w:p w14:paraId="2C6199E2">
            <w:pPr>
              <w:autoSpaceDE w:val="0"/>
              <w:autoSpaceDN w:val="0"/>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工业</w:t>
            </w:r>
          </w:p>
        </w:tc>
      </w:tr>
    </w:tbl>
    <w:p w14:paraId="5208FC42">
      <w:pPr>
        <w:autoSpaceDE w:val="0"/>
        <w:autoSpaceDN w:val="0"/>
        <w:adjustRightInd w:val="0"/>
        <w:snapToGrid w:val="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注：单份印刷的投标报价不得超出最高限价，否则投标无效。</w:t>
      </w:r>
    </w:p>
    <w:p w14:paraId="3345EB1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三</w:t>
      </w:r>
      <w:r>
        <w:rPr>
          <w:rFonts w:ascii="Times New Roman" w:hAnsi="Times New Roman" w:eastAsia="宋体" w:cs="Times New Roman"/>
          <w:kern w:val="0"/>
          <w:sz w:val="24"/>
          <w:szCs w:val="24"/>
        </w:rPr>
        <w:t>、供应商资格要求（实质性要求）</w:t>
      </w:r>
    </w:p>
    <w:p w14:paraId="0FD19466">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（一）投标人须具备印刷经营许可证，</w:t>
      </w:r>
      <w:r>
        <w:rPr>
          <w:rFonts w:hint="eastAsia" w:ascii="Times New Roman" w:hAnsi="Times New Roman" w:eastAsia="宋体" w:cs="Times New Roman"/>
          <w:kern w:val="0"/>
          <w:sz w:val="24"/>
          <w:szCs w:val="24"/>
        </w:rPr>
        <w:t>经营范围至少包括</w:t>
      </w:r>
      <w:r>
        <w:rPr>
          <w:rFonts w:ascii="Times New Roman" w:hAnsi="Times New Roman" w:eastAsia="宋体" w:cs="Times New Roman"/>
          <w:kern w:val="0"/>
          <w:sz w:val="24"/>
          <w:szCs w:val="24"/>
        </w:rPr>
        <w:t>出版物</w:t>
      </w:r>
      <w:r>
        <w:rPr>
          <w:rFonts w:hint="eastAsia" w:ascii="Times New Roman" w:hAnsi="Times New Roman" w:eastAsia="宋体" w:cs="Times New Roman"/>
          <w:kern w:val="0"/>
          <w:sz w:val="24"/>
          <w:szCs w:val="24"/>
        </w:rPr>
        <w:t>印刷，</w:t>
      </w:r>
      <w:r>
        <w:rPr>
          <w:rFonts w:ascii="Times New Roman" w:hAnsi="Times New Roman" w:eastAsia="宋体" w:cs="Times New Roman"/>
          <w:kern w:val="0"/>
          <w:sz w:val="24"/>
          <w:szCs w:val="24"/>
        </w:rPr>
        <w:t>提供证书扫描件；</w:t>
      </w:r>
    </w:p>
    <w:p w14:paraId="65D259E3">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（二）供应商应具备《中华人民共和国政府采购法》第二十二条第一款和《政府采购法实施条例》第十八条规定的条件，</w:t>
      </w:r>
      <w:r>
        <w:rPr>
          <w:rFonts w:ascii="Times New Roman" w:hAnsi="Times New Roman" w:eastAsia="宋体" w:cs="Times New Roman"/>
          <w:kern w:val="0"/>
          <w:sz w:val="24"/>
          <w:szCs w:val="24"/>
        </w:rPr>
        <w:t>提供以下材料：</w:t>
      </w:r>
    </w:p>
    <w:p w14:paraId="7CB0FF20">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 营业执照副本或事业单位法人证书或民办非企业单位登记证书或社会团体法人登记证书或基金会法人登记证书扫描件或自然人的身份证明扫描件。</w:t>
      </w:r>
    </w:p>
    <w:p w14:paraId="6777852B">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 提供《供应商资格声明函》（格式见附件2）</w:t>
      </w:r>
    </w:p>
    <w:p w14:paraId="7195AB67">
      <w:pPr>
        <w:autoSpaceDE w:val="0"/>
        <w:autoSpaceDN w:val="0"/>
        <w:adjustRightInd w:val="0"/>
        <w:spacing w:line="360" w:lineRule="auto"/>
        <w:ind w:firstLine="480" w:firstLineChars="200"/>
        <w:rPr>
          <w:rFonts w:ascii="Times New Roman" w:hAnsi="Times New Roman" w:eastAsia="宋体" w:cs="......."/>
          <w:kern w:val="0"/>
          <w:sz w:val="24"/>
          <w:szCs w:val="24"/>
        </w:rPr>
      </w:pPr>
      <w:bookmarkStart w:id="2" w:name="OLE_LINK3"/>
      <w:bookmarkStart w:id="3" w:name="OLE_LINK4"/>
      <w:r>
        <w:rPr>
          <w:rFonts w:hint="eastAsia" w:ascii="Times New Roman" w:hAnsi="Times New Roman" w:eastAsia="宋体" w:cs="......."/>
          <w:kern w:val="0"/>
          <w:sz w:val="24"/>
          <w:szCs w:val="24"/>
        </w:rPr>
        <w:t>（三）涉及商品包装或快递包装的，按照《财政部办公厅、生态环境部办公厅、国家邮政局办公室关于印发&lt;商品包装政府采购需求标准（试行）&gt;、&lt;快递包装政府采购需求标准（试行）&gt;的通知》（财办库〔2020〕123号）要求执行。</w:t>
      </w:r>
    </w:p>
    <w:p w14:paraId="24CBD2A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四）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2"/>
    <w:bookmarkEnd w:id="3"/>
    <w:p w14:paraId="29F94A18">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（五）根据《关于推动解决政府采购异常低价问题的通知》（财库〔2026〕2号）的要求，当供应商报价出现以下情形之一时，评标委员会应当启动对该供应商的异常低价审查程序：</w:t>
      </w:r>
    </w:p>
    <w:p w14:paraId="0496F391">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 供应商报价&lt;全部通过符合性审查供应商报价平均值×50%；</w:t>
      </w:r>
    </w:p>
    <w:p w14:paraId="3C274162">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 供应商报价&lt;通过符合性审查的次低供应商报价×50%；</w:t>
      </w:r>
    </w:p>
    <w:p w14:paraId="3CB9ECA0">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 供应商报价&lt;最高限价×45%；</w:t>
      </w:r>
    </w:p>
    <w:p w14:paraId="505240E7">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 评标委员会基于专业判断，认为供应商报价过低，有可能影响产品质量或者不能诚信履约的其他情形。</w:t>
      </w:r>
    </w:p>
    <w:p w14:paraId="4333233A">
      <w:pPr>
        <w:autoSpaceDE w:val="0"/>
        <w:autoSpaceDN w:val="0"/>
        <w:adjustRightInd w:val="0"/>
        <w:spacing w:line="360" w:lineRule="auto"/>
        <w:ind w:firstLine="480" w:firstLineChars="200"/>
        <w:jc w:val="left"/>
        <w:rPr>
          <w:rFonts w:ascii="Times New Roman" w:hAnsi="Times New Roman" w:eastAsia="宋体" w:cs="......."/>
          <w:kern w:val="0"/>
          <w:sz w:val="24"/>
          <w:szCs w:val="24"/>
        </w:rPr>
      </w:pPr>
      <w:r>
        <w:rPr>
          <w:rFonts w:hint="eastAsia" w:ascii="Times New Roman" w:hAnsi="Times New Roman" w:eastAsia="宋体" w:cs="......."/>
          <w:kern w:val="0"/>
          <w:sz w:val="24"/>
          <w:szCs w:val="24"/>
        </w:rPr>
        <w:t>四、参与本项目的步骤、时间与方式</w:t>
      </w:r>
    </w:p>
    <w:p w14:paraId="75481042">
      <w:pPr>
        <w:autoSpaceDE w:val="0"/>
        <w:autoSpaceDN w:val="0"/>
        <w:adjustRightInd w:val="0"/>
        <w:spacing w:line="360" w:lineRule="auto"/>
        <w:ind w:firstLine="480" w:firstLineChars="200"/>
        <w:jc w:val="left"/>
        <w:rPr>
          <w:rFonts w:ascii="Times New Roman" w:hAnsi="Times New Roman" w:eastAsia="宋体" w:cs="......."/>
          <w:kern w:val="0"/>
          <w:sz w:val="24"/>
          <w:szCs w:val="24"/>
        </w:rPr>
      </w:pPr>
      <w:r>
        <w:rPr>
          <w:rFonts w:hint="eastAsia" w:ascii="Times New Roman" w:hAnsi="Times New Roman" w:eastAsia="宋体" w:cs="......."/>
          <w:kern w:val="0"/>
          <w:sz w:val="24"/>
          <w:szCs w:val="24"/>
        </w:rPr>
        <w:t>（一）参与本项目的时间要求</w:t>
      </w:r>
    </w:p>
    <w:tbl>
      <w:tblPr>
        <w:tblStyle w:val="5"/>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941"/>
        <w:gridCol w:w="1891"/>
        <w:gridCol w:w="2037"/>
        <w:gridCol w:w="2486"/>
      </w:tblGrid>
      <w:tr w14:paraId="52304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22E760E3">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序号</w:t>
            </w:r>
          </w:p>
        </w:tc>
        <w:tc>
          <w:tcPr>
            <w:tcW w:w="1941" w:type="dxa"/>
            <w:vAlign w:val="center"/>
          </w:tcPr>
          <w:p w14:paraId="26BF81E9">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步骤名称</w:t>
            </w:r>
          </w:p>
        </w:tc>
        <w:tc>
          <w:tcPr>
            <w:tcW w:w="1891" w:type="dxa"/>
            <w:vAlign w:val="center"/>
          </w:tcPr>
          <w:p w14:paraId="325FB3C6">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开始时间</w:t>
            </w:r>
          </w:p>
        </w:tc>
        <w:tc>
          <w:tcPr>
            <w:tcW w:w="2037" w:type="dxa"/>
            <w:vAlign w:val="center"/>
          </w:tcPr>
          <w:p w14:paraId="3941B8D6">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截止时间</w:t>
            </w:r>
          </w:p>
        </w:tc>
        <w:tc>
          <w:tcPr>
            <w:tcW w:w="2486" w:type="dxa"/>
            <w:vAlign w:val="center"/>
          </w:tcPr>
          <w:p w14:paraId="5A5FF3FE">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备注</w:t>
            </w:r>
          </w:p>
        </w:tc>
      </w:tr>
      <w:tr w14:paraId="644F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0A3ABA01">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1</w:t>
            </w:r>
          </w:p>
        </w:tc>
        <w:tc>
          <w:tcPr>
            <w:tcW w:w="1941" w:type="dxa"/>
            <w:vAlign w:val="center"/>
          </w:tcPr>
          <w:p w14:paraId="6DCEE0C8">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获取招标文件</w:t>
            </w:r>
          </w:p>
        </w:tc>
        <w:tc>
          <w:tcPr>
            <w:tcW w:w="1891" w:type="dxa"/>
            <w:vAlign w:val="center"/>
          </w:tcPr>
          <w:p w14:paraId="47E7054C">
            <w:pPr>
              <w:autoSpaceDE w:val="0"/>
              <w:autoSpaceDN w:val="0"/>
              <w:adjustRightInd w:val="0"/>
              <w:snapToGrid w:val="0"/>
              <w:jc w:val="center"/>
              <w:rPr>
                <w:rFonts w:ascii="Times New Roman" w:hAnsi="Times New Roman" w:eastAsia="宋体" w:cs="......."/>
                <w:kern w:val="0"/>
                <w:sz w:val="20"/>
                <w:szCs w:val="21"/>
              </w:rPr>
            </w:pPr>
            <w:r>
              <w:rPr>
                <w:rFonts w:ascii="Times New Roman" w:hAnsi="Times New Roman" w:eastAsia="宋体" w:cs="Times New Roman"/>
                <w:kern w:val="0"/>
                <w:sz w:val="20"/>
                <w:szCs w:val="21"/>
              </w:rPr>
              <w:t>2026年</w:t>
            </w:r>
            <w:r>
              <w:rPr>
                <w:rFonts w:hint="eastAsia" w:ascii="Times New Roman" w:hAnsi="Times New Roman" w:eastAsia="宋体" w:cs="Times New Roman"/>
                <w:kern w:val="0"/>
                <w:sz w:val="20"/>
                <w:szCs w:val="21"/>
              </w:rPr>
              <w:t>2</w:t>
            </w:r>
            <w:r>
              <w:rPr>
                <w:rFonts w:ascii="Times New Roman" w:hAnsi="Times New Roman" w:eastAsia="宋体" w:cs="Times New Roman"/>
                <w:kern w:val="0"/>
                <w:sz w:val="20"/>
                <w:szCs w:val="21"/>
              </w:rPr>
              <w:t>月</w:t>
            </w:r>
            <w:r>
              <w:rPr>
                <w:rFonts w:hint="eastAsia" w:ascii="Times New Roman" w:hAnsi="Times New Roman" w:eastAsia="宋体" w:cs="Times New Roman"/>
                <w:kern w:val="0"/>
                <w:sz w:val="20"/>
                <w:szCs w:val="21"/>
              </w:rPr>
              <w:t>6</w:t>
            </w:r>
            <w:r>
              <w:rPr>
                <w:rFonts w:ascii="Times New Roman" w:hAnsi="Times New Roman" w:eastAsia="宋体" w:cs="Times New Roman"/>
                <w:kern w:val="0"/>
                <w:sz w:val="20"/>
                <w:szCs w:val="21"/>
              </w:rPr>
              <w:t>日</w:t>
            </w:r>
          </w:p>
        </w:tc>
        <w:tc>
          <w:tcPr>
            <w:tcW w:w="2037" w:type="dxa"/>
            <w:vAlign w:val="center"/>
          </w:tcPr>
          <w:p w14:paraId="254BA505">
            <w:pPr>
              <w:autoSpaceDE w:val="0"/>
              <w:autoSpaceDN w:val="0"/>
              <w:adjustRightInd w:val="0"/>
              <w:snapToGrid w:val="0"/>
              <w:jc w:val="center"/>
              <w:rPr>
                <w:rFonts w:ascii="Times New Roman" w:hAnsi="Times New Roman" w:eastAsia="宋体" w:cs="......."/>
                <w:kern w:val="0"/>
                <w:sz w:val="20"/>
                <w:szCs w:val="21"/>
              </w:rPr>
            </w:pPr>
            <w:r>
              <w:rPr>
                <w:rFonts w:ascii="Times New Roman" w:hAnsi="Times New Roman" w:eastAsia="宋体" w:cs="Times New Roman"/>
                <w:kern w:val="0"/>
                <w:sz w:val="20"/>
                <w:szCs w:val="21"/>
              </w:rPr>
              <w:t>2026年</w:t>
            </w:r>
            <w:r>
              <w:rPr>
                <w:rFonts w:hint="eastAsia" w:ascii="Times New Roman" w:hAnsi="Times New Roman" w:eastAsia="宋体" w:cs="Times New Roman"/>
                <w:kern w:val="0"/>
                <w:sz w:val="20"/>
                <w:szCs w:val="21"/>
              </w:rPr>
              <w:t>2</w:t>
            </w:r>
            <w:r>
              <w:rPr>
                <w:rFonts w:ascii="Times New Roman" w:hAnsi="Times New Roman" w:eastAsia="宋体" w:cs="Times New Roman"/>
                <w:kern w:val="0"/>
                <w:sz w:val="20"/>
                <w:szCs w:val="21"/>
              </w:rPr>
              <w:t>月</w:t>
            </w:r>
            <w:r>
              <w:rPr>
                <w:rFonts w:hint="eastAsia" w:ascii="Times New Roman" w:hAnsi="Times New Roman" w:eastAsia="宋体" w:cs="Times New Roman"/>
                <w:kern w:val="0"/>
                <w:sz w:val="20"/>
                <w:szCs w:val="21"/>
              </w:rPr>
              <w:t>13</w:t>
            </w:r>
            <w:r>
              <w:rPr>
                <w:rFonts w:ascii="Times New Roman" w:hAnsi="Times New Roman" w:eastAsia="宋体" w:cs="Times New Roman"/>
                <w:kern w:val="0"/>
                <w:sz w:val="20"/>
                <w:szCs w:val="21"/>
              </w:rPr>
              <w:t>日</w:t>
            </w:r>
          </w:p>
        </w:tc>
        <w:tc>
          <w:tcPr>
            <w:tcW w:w="2486" w:type="dxa"/>
            <w:vAlign w:val="center"/>
          </w:tcPr>
          <w:p w14:paraId="016CBA66">
            <w:pPr>
              <w:autoSpaceDE w:val="0"/>
              <w:autoSpaceDN w:val="0"/>
              <w:adjustRightInd w:val="0"/>
              <w:snapToGrid w:val="0"/>
              <w:rPr>
                <w:rFonts w:ascii="Times New Roman" w:hAnsi="Times New Roman" w:eastAsia="宋体" w:cs="Times New Roman"/>
                <w:kern w:val="0"/>
                <w:sz w:val="20"/>
                <w:szCs w:val="21"/>
              </w:rPr>
            </w:pPr>
            <w:r>
              <w:rPr>
                <w:rFonts w:ascii="Times New Roman" w:hAnsi="Times New Roman" w:eastAsia="宋体" w:cs="Times New Roman"/>
                <w:kern w:val="0"/>
                <w:sz w:val="20"/>
                <w:szCs w:val="21"/>
              </w:rPr>
              <w:t>每日9:00至17:00（北京时间，法定节假日除外）。</w:t>
            </w:r>
          </w:p>
          <w:p w14:paraId="53167BE7">
            <w:pPr>
              <w:autoSpaceDE w:val="0"/>
              <w:autoSpaceDN w:val="0"/>
              <w:adjustRightInd w:val="0"/>
              <w:snapToGrid w:val="0"/>
              <w:rPr>
                <w:rFonts w:ascii="Times New Roman" w:hAnsi="Times New Roman" w:eastAsia="宋体" w:cs="......."/>
                <w:kern w:val="0"/>
                <w:sz w:val="20"/>
                <w:szCs w:val="21"/>
              </w:rPr>
            </w:pPr>
            <w:r>
              <w:rPr>
                <w:rFonts w:hint="eastAsia" w:ascii="Times New Roman" w:hAnsi="Times New Roman" w:eastAsia="宋体" w:cs="Times New Roman"/>
                <w:kern w:val="0"/>
                <w:sz w:val="20"/>
                <w:szCs w:val="21"/>
              </w:rPr>
              <w:t>未按时获取招标文件的，不能参与本项目</w:t>
            </w:r>
          </w:p>
        </w:tc>
      </w:tr>
      <w:tr w14:paraId="0FBB6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08241A00">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2</w:t>
            </w:r>
          </w:p>
        </w:tc>
        <w:tc>
          <w:tcPr>
            <w:tcW w:w="1941" w:type="dxa"/>
            <w:vAlign w:val="center"/>
          </w:tcPr>
          <w:p w14:paraId="2A2A876A">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网上应答（上传电子投标文件）</w:t>
            </w:r>
          </w:p>
        </w:tc>
        <w:tc>
          <w:tcPr>
            <w:tcW w:w="1891" w:type="dxa"/>
            <w:vAlign w:val="center"/>
          </w:tcPr>
          <w:p w14:paraId="474EC3FF">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2026年2月6日9:00</w:t>
            </w:r>
          </w:p>
        </w:tc>
        <w:tc>
          <w:tcPr>
            <w:tcW w:w="2037" w:type="dxa"/>
            <w:vAlign w:val="center"/>
          </w:tcPr>
          <w:p w14:paraId="0AED8A29">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2026年2月27日8:30</w:t>
            </w:r>
          </w:p>
        </w:tc>
        <w:tc>
          <w:tcPr>
            <w:tcW w:w="2486" w:type="dxa"/>
            <w:vAlign w:val="center"/>
          </w:tcPr>
          <w:p w14:paraId="3F1476C2">
            <w:pPr>
              <w:autoSpaceDE w:val="0"/>
              <w:autoSpaceDN w:val="0"/>
              <w:adjustRightInd w:val="0"/>
              <w:snapToGrid w:val="0"/>
              <w:rPr>
                <w:rFonts w:ascii="Times New Roman" w:hAnsi="Times New Roman" w:eastAsia="宋体" w:cs="......."/>
                <w:kern w:val="0"/>
                <w:sz w:val="20"/>
                <w:szCs w:val="21"/>
              </w:rPr>
            </w:pPr>
            <w:r>
              <w:rPr>
                <w:rFonts w:hint="eastAsia" w:ascii="Times New Roman" w:hAnsi="Times New Roman" w:eastAsia="宋体" w:cs="......."/>
                <w:kern w:val="0"/>
                <w:sz w:val="20"/>
                <w:szCs w:val="21"/>
              </w:rPr>
              <w:t>未按时完成网上应答或未按时上传电子投标文件的，视为无效投标。</w:t>
            </w:r>
          </w:p>
        </w:tc>
      </w:tr>
      <w:tr w14:paraId="2A63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9" w:type="dxa"/>
            <w:vAlign w:val="center"/>
          </w:tcPr>
          <w:p w14:paraId="46688FB8">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3</w:t>
            </w:r>
          </w:p>
        </w:tc>
        <w:tc>
          <w:tcPr>
            <w:tcW w:w="1941" w:type="dxa"/>
            <w:vAlign w:val="center"/>
          </w:tcPr>
          <w:p w14:paraId="49A91858">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开标解密</w:t>
            </w:r>
          </w:p>
        </w:tc>
        <w:tc>
          <w:tcPr>
            <w:tcW w:w="1891" w:type="dxa"/>
            <w:vAlign w:val="center"/>
          </w:tcPr>
          <w:p w14:paraId="0483FFD1">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2026年2月27日8:30</w:t>
            </w:r>
          </w:p>
        </w:tc>
        <w:tc>
          <w:tcPr>
            <w:tcW w:w="2037" w:type="dxa"/>
            <w:vAlign w:val="center"/>
          </w:tcPr>
          <w:p w14:paraId="7944F898">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2026年2月27日9:30</w:t>
            </w:r>
          </w:p>
        </w:tc>
        <w:tc>
          <w:tcPr>
            <w:tcW w:w="2486" w:type="dxa"/>
            <w:vAlign w:val="center"/>
          </w:tcPr>
          <w:p w14:paraId="39651585">
            <w:pPr>
              <w:autoSpaceDE w:val="0"/>
              <w:autoSpaceDN w:val="0"/>
              <w:adjustRightInd w:val="0"/>
              <w:snapToGrid w:val="0"/>
              <w:rPr>
                <w:rFonts w:ascii="Times New Roman" w:hAnsi="Times New Roman" w:eastAsia="宋体" w:cs="......."/>
                <w:kern w:val="0"/>
                <w:sz w:val="20"/>
                <w:szCs w:val="21"/>
              </w:rPr>
            </w:pPr>
            <w:r>
              <w:rPr>
                <w:rFonts w:hint="eastAsia" w:ascii="Times New Roman" w:hAnsi="Times New Roman" w:eastAsia="宋体" w:cs="......."/>
                <w:kern w:val="0"/>
                <w:sz w:val="20"/>
                <w:szCs w:val="21"/>
              </w:rPr>
              <w:t>未按时完成开标解密的，视为无效投标。</w:t>
            </w:r>
          </w:p>
        </w:tc>
      </w:tr>
      <w:tr w14:paraId="0AC4C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vAlign w:val="center"/>
          </w:tcPr>
          <w:p w14:paraId="4AB2B65E">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4</w:t>
            </w:r>
          </w:p>
        </w:tc>
        <w:tc>
          <w:tcPr>
            <w:tcW w:w="1941" w:type="dxa"/>
            <w:vAlign w:val="center"/>
          </w:tcPr>
          <w:p w14:paraId="64292EE2">
            <w:pPr>
              <w:autoSpaceDE w:val="0"/>
              <w:autoSpaceDN w:val="0"/>
              <w:adjustRightInd w:val="0"/>
              <w:snapToGrid w:val="0"/>
              <w:jc w:val="center"/>
              <w:rPr>
                <w:rFonts w:ascii="Times New Roman" w:hAnsi="Times New Roman" w:eastAsia="宋体" w:cs="......."/>
                <w:kern w:val="0"/>
                <w:sz w:val="20"/>
                <w:szCs w:val="21"/>
              </w:rPr>
            </w:pPr>
            <w:r>
              <w:rPr>
                <w:rFonts w:ascii="Times New Roman" w:hAnsi="Times New Roman" w:eastAsia="宋体" w:cs="......."/>
                <w:kern w:val="0"/>
                <w:sz w:val="20"/>
                <w:szCs w:val="21"/>
              </w:rPr>
              <w:t>网上开标公示</w:t>
            </w:r>
          </w:p>
        </w:tc>
        <w:tc>
          <w:tcPr>
            <w:tcW w:w="1891" w:type="dxa"/>
            <w:vAlign w:val="center"/>
          </w:tcPr>
          <w:p w14:paraId="01A7A9AA">
            <w:pPr>
              <w:autoSpaceDE w:val="0"/>
              <w:autoSpaceDN w:val="0"/>
              <w:adjustRightInd w:val="0"/>
              <w:snapToGrid w:val="0"/>
              <w:jc w:val="center"/>
              <w:rPr>
                <w:rFonts w:ascii="Times New Roman" w:hAnsi="Times New Roman" w:eastAsia="宋体" w:cs="......."/>
                <w:kern w:val="0"/>
                <w:sz w:val="20"/>
                <w:szCs w:val="21"/>
              </w:rPr>
            </w:pPr>
            <w:r>
              <w:rPr>
                <w:rFonts w:hint="eastAsia" w:ascii="Times New Roman" w:hAnsi="Times New Roman" w:eastAsia="宋体" w:cs="......."/>
                <w:kern w:val="0"/>
                <w:sz w:val="20"/>
                <w:szCs w:val="21"/>
              </w:rPr>
              <w:t>2026年2月27日9:30</w:t>
            </w:r>
          </w:p>
        </w:tc>
        <w:tc>
          <w:tcPr>
            <w:tcW w:w="2037" w:type="dxa"/>
            <w:vAlign w:val="center"/>
          </w:tcPr>
          <w:p w14:paraId="300BFB29">
            <w:pPr>
              <w:autoSpaceDE w:val="0"/>
              <w:autoSpaceDN w:val="0"/>
              <w:adjustRightInd w:val="0"/>
              <w:snapToGrid w:val="0"/>
              <w:jc w:val="left"/>
              <w:rPr>
                <w:rFonts w:ascii="Times New Roman" w:hAnsi="Times New Roman" w:eastAsia="宋体" w:cs="......."/>
                <w:kern w:val="0"/>
                <w:sz w:val="20"/>
                <w:szCs w:val="21"/>
              </w:rPr>
            </w:pPr>
            <w:r>
              <w:rPr>
                <w:rFonts w:hint="eastAsia" w:ascii="Times New Roman" w:hAnsi="Times New Roman" w:eastAsia="宋体" w:cs="......."/>
                <w:kern w:val="0"/>
                <w:sz w:val="20"/>
                <w:szCs w:val="21"/>
              </w:rPr>
              <w:t>2026年2月27日12:00</w:t>
            </w:r>
          </w:p>
        </w:tc>
        <w:tc>
          <w:tcPr>
            <w:tcW w:w="2486" w:type="dxa"/>
            <w:vAlign w:val="center"/>
          </w:tcPr>
          <w:p w14:paraId="1248694B">
            <w:pPr>
              <w:autoSpaceDE w:val="0"/>
              <w:autoSpaceDN w:val="0"/>
              <w:adjustRightInd w:val="0"/>
              <w:snapToGrid w:val="0"/>
              <w:rPr>
                <w:rFonts w:ascii="Times New Roman" w:hAnsi="Times New Roman" w:eastAsia="宋体" w:cs="......."/>
                <w:kern w:val="0"/>
                <w:sz w:val="20"/>
                <w:szCs w:val="21"/>
              </w:rPr>
            </w:pPr>
          </w:p>
        </w:tc>
      </w:tr>
    </w:tbl>
    <w:p w14:paraId="3735AB7D">
      <w:pPr>
        <w:autoSpaceDE w:val="0"/>
        <w:autoSpaceDN w:val="0"/>
        <w:adjustRightInd w:val="0"/>
        <w:spacing w:line="360" w:lineRule="auto"/>
        <w:ind w:firstLine="480" w:firstLineChars="200"/>
        <w:jc w:val="left"/>
        <w:rPr>
          <w:rFonts w:ascii="Times New Roman" w:hAnsi="Times New Roman" w:eastAsia="宋体" w:cs="......."/>
          <w:kern w:val="0"/>
          <w:sz w:val="24"/>
          <w:szCs w:val="24"/>
        </w:rPr>
      </w:pPr>
      <w:r>
        <w:rPr>
          <w:rFonts w:hint="eastAsia" w:ascii="Times New Roman" w:hAnsi="Times New Roman" w:eastAsia="宋体" w:cs="......."/>
          <w:kern w:val="0"/>
          <w:sz w:val="24"/>
          <w:szCs w:val="24"/>
        </w:rPr>
        <w:t>（二）参与本项目的方式要求</w:t>
      </w:r>
    </w:p>
    <w:p w14:paraId="54C3B25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 供应商注册、</w:t>
      </w:r>
      <w:r>
        <w:rPr>
          <w:rFonts w:ascii="Times New Roman" w:hAnsi="Times New Roman" w:eastAsia="宋体" w:cs="Times New Roman"/>
          <w:kern w:val="0"/>
          <w:sz w:val="24"/>
          <w:szCs w:val="24"/>
        </w:rPr>
        <w:t>CA</w:t>
      </w:r>
      <w:r>
        <w:rPr>
          <w:rFonts w:hint="eastAsia" w:ascii="Times New Roman" w:hAnsi="Times New Roman" w:eastAsia="宋体" w:cs="Times New Roman"/>
          <w:kern w:val="0"/>
          <w:sz w:val="24"/>
          <w:szCs w:val="24"/>
        </w:rPr>
        <w:t>数字证书（</w:t>
      </w:r>
      <w:r>
        <w:rPr>
          <w:rFonts w:ascii="Times New Roman" w:hAnsi="Times New Roman" w:eastAsia="宋体" w:cs="Times New Roman"/>
          <w:kern w:val="0"/>
          <w:sz w:val="24"/>
          <w:szCs w:val="24"/>
        </w:rPr>
        <w:t>USBKey</w:t>
      </w:r>
      <w:r>
        <w:rPr>
          <w:rFonts w:hint="eastAsia" w:ascii="Times New Roman" w:hAnsi="Times New Roman" w:eastAsia="宋体" w:cs="Times New Roman"/>
          <w:kern w:val="0"/>
          <w:sz w:val="24"/>
          <w:szCs w:val="24"/>
        </w:rPr>
        <w:t>）领取、</w:t>
      </w:r>
      <w:r>
        <w:rPr>
          <w:rFonts w:hint="eastAsia" w:ascii="Times New Roman" w:hAnsi="Times New Roman" w:eastAsia="宋体" w:cs="......."/>
          <w:kern w:val="0"/>
          <w:sz w:val="24"/>
          <w:szCs w:val="24"/>
        </w:rPr>
        <w:t>电子签章办理</w:t>
      </w:r>
      <w:r>
        <w:rPr>
          <w:rFonts w:hint="eastAsia" w:ascii="Times New Roman" w:hAnsi="Times New Roman" w:eastAsia="宋体" w:cs="Times New Roman"/>
          <w:kern w:val="0"/>
          <w:sz w:val="24"/>
          <w:szCs w:val="24"/>
        </w:rPr>
        <w:t>办法：</w:t>
      </w:r>
    </w:p>
    <w:p w14:paraId="76AD644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天津市政府采购中心网注册：登录天津市政府采购中心网（</w:t>
      </w:r>
      <w:r>
        <w:rPr>
          <w:rFonts w:ascii="Times New Roman" w:hAnsi="Times New Roman" w:eastAsia="宋体" w:cs="Times New Roman"/>
          <w:kern w:val="0"/>
          <w:sz w:val="24"/>
          <w:szCs w:val="24"/>
        </w:rPr>
        <w:t>http://tjgpc.zwfwb.tj.gov.cn</w:t>
      </w:r>
      <w:r>
        <w:rPr>
          <w:rFonts w:hint="eastAsia" w:ascii="Times New Roman" w:hAnsi="Times New Roman" w:eastAsia="宋体" w:cs="Times New Roman"/>
          <w:kern w:val="0"/>
          <w:sz w:val="24"/>
          <w:szCs w:val="24"/>
        </w:rPr>
        <w:t>）首页点击“用户注册维护”，填写相关内容。天津市政府采购中心</w:t>
      </w:r>
      <w:r>
        <w:rPr>
          <w:rFonts w:hint="eastAsia" w:ascii="Times New Roman" w:hAnsi="Times New Roman" w:eastAsia="宋体" w:cs="......."/>
          <w:kern w:val="0"/>
          <w:sz w:val="24"/>
          <w:szCs w:val="24"/>
        </w:rPr>
        <w:t>注册窗口联系电话：</w:t>
      </w:r>
      <w:r>
        <w:rPr>
          <w:rFonts w:ascii="Times New Roman" w:hAnsi="Times New Roman" w:eastAsia="宋体" w:cs="......."/>
          <w:kern w:val="0"/>
          <w:sz w:val="24"/>
          <w:szCs w:val="24"/>
        </w:rPr>
        <w:t>022-</w:t>
      </w:r>
      <w:r>
        <w:rPr>
          <w:rFonts w:ascii="Times New Roman" w:hAnsi="Times New Roman" w:eastAsia="宋体" w:cs="Times New Roman"/>
          <w:kern w:val="0"/>
          <w:sz w:val="24"/>
          <w:szCs w:val="24"/>
        </w:rPr>
        <w:t>24538167</w:t>
      </w:r>
      <w:r>
        <w:rPr>
          <w:rFonts w:hint="eastAsia" w:ascii="Times New Roman" w:hAnsi="Times New Roman" w:eastAsia="宋体" w:cs="......."/>
          <w:kern w:val="0"/>
          <w:sz w:val="24"/>
          <w:szCs w:val="24"/>
        </w:rPr>
        <w:t>。</w:t>
      </w:r>
    </w:p>
    <w:p w14:paraId="4132977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CA</w:t>
      </w:r>
      <w:r>
        <w:rPr>
          <w:rFonts w:hint="eastAsia" w:ascii="Times New Roman" w:hAnsi="Times New Roman" w:eastAsia="宋体" w:cs="Times New Roman"/>
          <w:kern w:val="0"/>
          <w:sz w:val="24"/>
          <w:szCs w:val="24"/>
        </w:rPr>
        <w:t>数字证书（</w:t>
      </w:r>
      <w:r>
        <w:rPr>
          <w:rFonts w:ascii="Times New Roman" w:hAnsi="Times New Roman" w:eastAsia="宋体" w:cs="Times New Roman"/>
          <w:kern w:val="0"/>
          <w:sz w:val="24"/>
          <w:szCs w:val="24"/>
        </w:rPr>
        <w:t>USBKey</w:t>
      </w:r>
      <w:r>
        <w:rPr>
          <w:rFonts w:hint="eastAsia" w:ascii="Times New Roman" w:hAnsi="Times New Roman" w:eastAsia="宋体" w:cs="Times New Roman"/>
          <w:kern w:val="0"/>
          <w:sz w:val="24"/>
          <w:szCs w:val="24"/>
        </w:rPr>
        <w:t>）领取及</w:t>
      </w:r>
      <w:r>
        <w:rPr>
          <w:rFonts w:hint="eastAsia" w:ascii="Times New Roman" w:hAnsi="Times New Roman" w:eastAsia="宋体" w:cs="......."/>
          <w:kern w:val="0"/>
          <w:sz w:val="24"/>
          <w:szCs w:val="24"/>
        </w:rPr>
        <w:t>电子签章办理</w:t>
      </w:r>
      <w:r>
        <w:rPr>
          <w:rFonts w:hint="eastAsia" w:ascii="Times New Roman" w:hAnsi="Times New Roman" w:eastAsia="宋体" w:cs="Times New Roman"/>
          <w:kern w:val="0"/>
          <w:sz w:val="24"/>
          <w:szCs w:val="24"/>
        </w:rPr>
        <w:t>：参见天津市政府采购中心网（</w:t>
      </w:r>
      <w:r>
        <w:rPr>
          <w:rFonts w:ascii="Times New Roman" w:hAnsi="Times New Roman" w:eastAsia="宋体" w:cs="Times New Roman"/>
          <w:kern w:val="0"/>
          <w:sz w:val="24"/>
          <w:szCs w:val="24"/>
        </w:rPr>
        <w:t>http://tjgpc.zwfwb.tj.gov.cn</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服务指南</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供应商注册、领取</w:t>
      </w:r>
      <w:r>
        <w:rPr>
          <w:rFonts w:ascii="Times New Roman" w:hAnsi="Times New Roman" w:eastAsia="宋体" w:cs="Times New Roman"/>
          <w:kern w:val="0"/>
          <w:sz w:val="24"/>
          <w:szCs w:val="24"/>
        </w:rPr>
        <w:t>CA</w:t>
      </w:r>
      <w:r>
        <w:rPr>
          <w:rFonts w:hint="eastAsia" w:ascii="Times New Roman" w:hAnsi="Times New Roman" w:eastAsia="宋体" w:cs="Times New Roman"/>
          <w:kern w:val="0"/>
          <w:sz w:val="24"/>
          <w:szCs w:val="24"/>
        </w:rPr>
        <w:t>数字证书（</w:t>
      </w:r>
      <w:r>
        <w:rPr>
          <w:rFonts w:ascii="Times New Roman" w:hAnsi="Times New Roman" w:eastAsia="宋体" w:cs="Times New Roman"/>
          <w:kern w:val="0"/>
          <w:sz w:val="24"/>
          <w:szCs w:val="24"/>
        </w:rPr>
        <w:t>USBKey</w:t>
      </w:r>
      <w:r>
        <w:rPr>
          <w:rFonts w:hint="eastAsia" w:ascii="Times New Roman" w:hAnsi="Times New Roman" w:eastAsia="宋体" w:cs="Times New Roman"/>
          <w:kern w:val="0"/>
          <w:sz w:val="24"/>
          <w:szCs w:val="24"/>
        </w:rPr>
        <w:t>）及电子签章制章的流程。</w:t>
      </w:r>
    </w:p>
    <w:p w14:paraId="5FBFE6B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CA</w:t>
      </w:r>
      <w:r>
        <w:rPr>
          <w:rFonts w:hint="eastAsia" w:ascii="Times New Roman" w:hAnsi="Times New Roman" w:eastAsia="宋体" w:cs="Times New Roman"/>
          <w:kern w:val="0"/>
          <w:sz w:val="24"/>
          <w:szCs w:val="24"/>
        </w:rPr>
        <w:t>数字证书办理联系电话：</w:t>
      </w:r>
      <w:r>
        <w:rPr>
          <w:rFonts w:ascii="Times New Roman" w:hAnsi="Times New Roman" w:eastAsia="宋体" w:cs="Times New Roman"/>
          <w:kern w:val="0"/>
          <w:sz w:val="24"/>
          <w:szCs w:val="24"/>
        </w:rPr>
        <w:t>400-0566-110</w:t>
      </w:r>
      <w:r>
        <w:rPr>
          <w:rFonts w:hint="eastAsia" w:ascii="Times New Roman" w:hAnsi="Times New Roman" w:eastAsia="宋体" w:cs="Times New Roman"/>
          <w:kern w:val="0"/>
          <w:sz w:val="24"/>
          <w:szCs w:val="24"/>
        </w:rPr>
        <w:t>或</w:t>
      </w:r>
      <w:r>
        <w:rPr>
          <w:rFonts w:ascii="Times New Roman" w:hAnsi="Times New Roman" w:eastAsia="宋体" w:cs="Times New Roman"/>
          <w:kern w:val="0"/>
          <w:sz w:val="24"/>
          <w:szCs w:val="24"/>
        </w:rPr>
        <w:t>022-24538059</w:t>
      </w:r>
      <w:r>
        <w:rPr>
          <w:rFonts w:hint="eastAsia" w:ascii="Times New Roman" w:hAnsi="Times New Roman" w:eastAsia="宋体" w:cs="Times New Roman"/>
          <w:kern w:val="0"/>
          <w:sz w:val="24"/>
          <w:szCs w:val="24"/>
        </w:rPr>
        <w:t>。</w:t>
      </w:r>
    </w:p>
    <w:p w14:paraId="66A9222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电子签章办理联系电话：</w:t>
      </w:r>
      <w:r>
        <w:rPr>
          <w:rFonts w:ascii="Times New Roman" w:hAnsi="Times New Roman" w:eastAsia="宋体" w:cs="Times New Roman"/>
          <w:kern w:val="0"/>
          <w:sz w:val="24"/>
          <w:szCs w:val="24"/>
        </w:rPr>
        <w:t>022-24538</w:t>
      </w:r>
      <w:r>
        <w:rPr>
          <w:rFonts w:hint="eastAsia" w:ascii="Times New Roman" w:hAnsi="Times New Roman" w:eastAsia="宋体" w:cs="Times New Roman"/>
          <w:kern w:val="0"/>
          <w:sz w:val="24"/>
          <w:szCs w:val="24"/>
        </w:rPr>
        <w:t>059。</w:t>
      </w:r>
    </w:p>
    <w:p w14:paraId="27E1945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2. </w:t>
      </w:r>
      <w:r>
        <w:rPr>
          <w:rFonts w:ascii="Times New Roman" w:hAnsi="Times New Roman" w:eastAsia="宋体" w:cs="Times New Roman"/>
          <w:kern w:val="0"/>
          <w:sz w:val="24"/>
          <w:szCs w:val="24"/>
        </w:rPr>
        <w:t>获取招标文件的方式</w:t>
      </w:r>
    </w:p>
    <w:p w14:paraId="5A98FFB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采用</w:t>
      </w:r>
      <w:r>
        <w:rPr>
          <w:rFonts w:ascii="Times New Roman" w:hAnsi="Times New Roman" w:eastAsia="宋体" w:cs="Times New Roman"/>
          <w:kern w:val="0"/>
          <w:sz w:val="24"/>
          <w:szCs w:val="24"/>
        </w:rPr>
        <w:t>网上获取电子</w:t>
      </w:r>
      <w:r>
        <w:rPr>
          <w:rFonts w:hint="eastAsia" w:ascii="Times New Roman" w:hAnsi="Times New Roman" w:eastAsia="宋体" w:cs="Times New Roman"/>
          <w:kern w:val="0"/>
          <w:sz w:val="24"/>
          <w:szCs w:val="24"/>
        </w:rPr>
        <w:t>招标</w:t>
      </w:r>
      <w:r>
        <w:rPr>
          <w:rFonts w:ascii="Times New Roman" w:hAnsi="Times New Roman" w:eastAsia="宋体" w:cs="Times New Roman"/>
          <w:kern w:val="0"/>
          <w:sz w:val="24"/>
          <w:szCs w:val="24"/>
        </w:rPr>
        <w:t>文件的方式，供应商应于规定的时间内使用天津数字认证有限公司发出的CA数字证书（原天津市电子认证中心发出尚在有效期内的CA数字证书仍可使用）登录天津市政府采购中心网（网址：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Fonts w:hint="eastAsia" w:ascii="Times New Roman" w:hAnsi="Times New Roman" w:eastAsia="宋体" w:cs="Times New Roman"/>
          <w:color w:val="0000FF" w:themeColor="hyperlink"/>
          <w:kern w:val="0"/>
          <w:sz w:val="24"/>
          <w:szCs w:val="24"/>
          <w:u w:val="single"/>
          <w14:textFill>
            <w14:solidFill>
              <w14:schemeClr w14:val="hlink"/>
            </w14:solidFill>
          </w14:textFill>
        </w:rPr>
        <w:t>http://tjgpc.zwfwb.tj.gov.cn</w:t>
      </w:r>
      <w:r>
        <w:rPr>
          <w:rFonts w:hint="eastAsia" w:ascii="Times New Roman" w:hAnsi="Times New Roman" w:eastAsia="宋体" w:cs="Times New Roman"/>
          <w:color w:val="0000FF" w:themeColor="hyperlink"/>
          <w:kern w:val="0"/>
          <w:sz w:val="24"/>
          <w:szCs w:val="24"/>
          <w:u w:val="single"/>
          <w14:textFill>
            <w14:solidFill>
              <w14:schemeClr w14:val="hlink"/>
            </w14:solidFill>
          </w14:textFill>
        </w:rPr>
        <w:fldChar w:fldCharType="end"/>
      </w:r>
      <w:r>
        <w:rPr>
          <w:rFonts w:hint="eastAsia" w:ascii="Times New Roman" w:hAnsi="Times New Roman" w:eastAsia="宋体" w:cs="Times New Roman"/>
          <w:kern w:val="0"/>
          <w:sz w:val="24"/>
          <w:szCs w:val="24"/>
        </w:rPr>
        <w:t>）-”网上招投标”-“供应商登录”-“市级集采机构入口”</w:t>
      </w:r>
      <w:r>
        <w:rPr>
          <w:rFonts w:ascii="Times New Roman" w:hAnsi="Times New Roman" w:eastAsia="宋体" w:cs="Times New Roman"/>
          <w:kern w:val="0"/>
          <w:sz w:val="24"/>
          <w:szCs w:val="24"/>
        </w:rPr>
        <w:t>下载招标文件。</w:t>
      </w:r>
    </w:p>
    <w:p w14:paraId="17CD231F">
      <w:pPr>
        <w:autoSpaceDE w:val="0"/>
        <w:autoSpaceDN w:val="0"/>
        <w:adjustRightInd w:val="0"/>
        <w:spacing w:line="360" w:lineRule="auto"/>
        <w:ind w:firstLine="480" w:firstLineChars="200"/>
        <w:rPr>
          <w:rFonts w:ascii="Times New Roman" w:hAnsi="Times New Roman" w:eastAsia="宋体" w:cs="......."/>
          <w:kern w:val="0"/>
          <w:sz w:val="24"/>
          <w:szCs w:val="24"/>
        </w:rPr>
      </w:pPr>
      <w:r>
        <w:rPr>
          <w:rFonts w:hint="eastAsia" w:ascii="Times New Roman" w:hAnsi="Times New Roman" w:eastAsia="宋体" w:cs="......."/>
          <w:kern w:val="0"/>
          <w:sz w:val="24"/>
          <w:szCs w:val="24"/>
        </w:rPr>
        <w:t>3. 网上应答（上传电子投标文件）方式</w:t>
      </w:r>
    </w:p>
    <w:p w14:paraId="3EE6646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采用网上电子投标方式，投标人</w:t>
      </w:r>
      <w:r>
        <w:rPr>
          <w:rFonts w:hint="eastAsia" w:ascii="Times New Roman" w:hAnsi="Times New Roman" w:eastAsia="宋体" w:cs="Times New Roman"/>
          <w:kern w:val="0"/>
          <w:sz w:val="24"/>
          <w:szCs w:val="24"/>
        </w:rPr>
        <w:t>应</w:t>
      </w:r>
      <w:r>
        <w:rPr>
          <w:rFonts w:ascii="Times New Roman" w:hAnsi="Times New Roman" w:eastAsia="宋体" w:cs="Times New Roman"/>
          <w:kern w:val="0"/>
          <w:sz w:val="24"/>
          <w:szCs w:val="24"/>
        </w:rPr>
        <w:t>于</w:t>
      </w:r>
      <w:r>
        <w:rPr>
          <w:rFonts w:hint="eastAsia" w:ascii="Times New Roman" w:hAnsi="Times New Roman" w:eastAsia="宋体" w:cs="Times New Roman"/>
          <w:kern w:val="0"/>
          <w:sz w:val="24"/>
          <w:szCs w:val="24"/>
        </w:rPr>
        <w:t>规定</w:t>
      </w:r>
      <w:r>
        <w:rPr>
          <w:rFonts w:ascii="Times New Roman" w:hAnsi="Times New Roman" w:eastAsia="宋体" w:cs="Times New Roman"/>
          <w:kern w:val="0"/>
          <w:sz w:val="24"/>
          <w:szCs w:val="24"/>
        </w:rPr>
        <w:t>的时间</w:t>
      </w:r>
      <w:r>
        <w:rPr>
          <w:rFonts w:hint="eastAsia" w:ascii="Times New Roman" w:hAnsi="Times New Roman" w:eastAsia="宋体" w:cs="Times New Roman"/>
          <w:kern w:val="0"/>
          <w:sz w:val="24"/>
          <w:szCs w:val="24"/>
        </w:rPr>
        <w:t>内</w:t>
      </w:r>
      <w:r>
        <w:rPr>
          <w:rFonts w:ascii="Times New Roman" w:hAnsi="Times New Roman" w:eastAsia="宋体" w:cs="Times New Roman"/>
          <w:kern w:val="0"/>
          <w:sz w:val="24"/>
          <w:szCs w:val="24"/>
        </w:rPr>
        <w:t>使用天津数字认证有限公司发出的CA数字证书（原天津市电子认证中心发出尚在有效期内的CA数字证书仍可使用）登录</w:t>
      </w:r>
      <w:r>
        <w:rPr>
          <w:rFonts w:hint="eastAsia" w:ascii="Times New Roman" w:hAnsi="Times New Roman" w:eastAsia="宋体" w:cs="Times New Roman"/>
          <w:kern w:val="0"/>
          <w:sz w:val="24"/>
          <w:szCs w:val="24"/>
        </w:rPr>
        <w:t>天津市政府采购中心网（网址：http://tjgpc.zwfwb.tj.gov.cn）-”网上招投标”-“供应商登录”-“市级集采机构入口”</w:t>
      </w:r>
      <w:r>
        <w:rPr>
          <w:rFonts w:ascii="Times New Roman" w:hAnsi="Times New Roman" w:eastAsia="宋体" w:cs="Times New Roman"/>
          <w:kern w:val="0"/>
          <w:sz w:val="24"/>
          <w:szCs w:val="24"/>
        </w:rPr>
        <w:t xml:space="preserve"> 进行网上应答</w:t>
      </w:r>
      <w:r>
        <w:rPr>
          <w:rFonts w:hint="eastAsia" w:ascii="Times New Roman" w:hAnsi="Times New Roman" w:eastAsia="宋体" w:cs="Times New Roman"/>
          <w:kern w:val="0"/>
          <w:sz w:val="24"/>
          <w:szCs w:val="24"/>
        </w:rPr>
        <w:t>及提交，并上传加盖投标人电子签章的电子投标文件（以通过天津公共资源电子签章客户端正确读取签章信息为准），否则视为无效投标。</w:t>
      </w:r>
    </w:p>
    <w:p w14:paraId="6F8F1632">
      <w:pPr>
        <w:autoSpaceDE w:val="0"/>
        <w:autoSpaceDN w:val="0"/>
        <w:adjustRightInd w:val="0"/>
        <w:spacing w:line="360" w:lineRule="auto"/>
        <w:ind w:firstLine="480" w:firstLineChars="200"/>
        <w:jc w:val="left"/>
        <w:rPr>
          <w:rFonts w:ascii="Times New Roman" w:hAnsi="Times New Roman" w:eastAsia="宋体" w:cs="......."/>
          <w:kern w:val="0"/>
          <w:sz w:val="24"/>
          <w:szCs w:val="24"/>
        </w:rPr>
      </w:pPr>
      <w:r>
        <w:rPr>
          <w:rFonts w:ascii="Times New Roman" w:hAnsi="Times New Roman" w:eastAsia="宋体" w:cs="Times New Roman"/>
          <w:kern w:val="0"/>
          <w:sz w:val="24"/>
          <w:szCs w:val="24"/>
        </w:rPr>
        <w:t>网上应答帮助链接：http://tjgpc.zwfwb.tj.gov.cn/webInfo/getWebInfoListForwebInfoClass.do?fkWebInfoclassId=W008</w:t>
      </w:r>
    </w:p>
    <w:p w14:paraId="3284C02A">
      <w:pPr>
        <w:autoSpaceDE w:val="0"/>
        <w:autoSpaceDN w:val="0"/>
        <w:adjustRightInd w:val="0"/>
        <w:spacing w:line="360" w:lineRule="auto"/>
        <w:ind w:firstLine="480" w:firstLineChars="200"/>
        <w:jc w:val="left"/>
        <w:rPr>
          <w:rFonts w:ascii="Times New Roman" w:hAnsi="Times New Roman" w:eastAsia="宋体" w:cs="......."/>
          <w:kern w:val="0"/>
          <w:sz w:val="24"/>
          <w:szCs w:val="24"/>
        </w:rPr>
      </w:pPr>
      <w:r>
        <w:rPr>
          <w:rFonts w:hint="eastAsia" w:ascii="Times New Roman" w:hAnsi="Times New Roman" w:eastAsia="宋体" w:cs="......."/>
          <w:kern w:val="0"/>
          <w:sz w:val="24"/>
          <w:szCs w:val="24"/>
        </w:rPr>
        <w:t>4. 开标解密方式</w:t>
      </w:r>
    </w:p>
    <w:p w14:paraId="58C6A24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采用网上开标解密方式，投标人</w:t>
      </w:r>
      <w:r>
        <w:rPr>
          <w:rFonts w:hint="eastAsia" w:ascii="Times New Roman" w:hAnsi="Times New Roman" w:eastAsia="宋体" w:cs="Times New Roman"/>
          <w:kern w:val="0"/>
          <w:sz w:val="24"/>
          <w:szCs w:val="24"/>
        </w:rPr>
        <w:t>应</w:t>
      </w:r>
      <w:r>
        <w:rPr>
          <w:rFonts w:ascii="Times New Roman" w:hAnsi="Times New Roman" w:eastAsia="宋体" w:cs="Times New Roman"/>
          <w:kern w:val="0"/>
          <w:sz w:val="24"/>
          <w:szCs w:val="24"/>
        </w:rPr>
        <w:t>于</w:t>
      </w:r>
      <w:r>
        <w:rPr>
          <w:rFonts w:hint="eastAsia" w:ascii="Times New Roman" w:hAnsi="Times New Roman" w:eastAsia="宋体" w:cs="Times New Roman"/>
          <w:kern w:val="0"/>
          <w:sz w:val="24"/>
          <w:szCs w:val="24"/>
        </w:rPr>
        <w:t>规定的时间</w:t>
      </w:r>
      <w:r>
        <w:rPr>
          <w:rFonts w:ascii="Times New Roman" w:hAnsi="Times New Roman" w:eastAsia="宋体" w:cs="Times New Roman"/>
          <w:kern w:val="0"/>
          <w:sz w:val="24"/>
          <w:szCs w:val="24"/>
        </w:rPr>
        <w:t>内使用天津数字认证有限公司发出的CA数字证书（原天津市电子认证中心发出尚在有效期内的CA数字证书仍可使用）</w:t>
      </w:r>
      <w:r>
        <w:rPr>
          <w:rFonts w:hint="eastAsia" w:ascii="Times New Roman" w:hAnsi="Times New Roman" w:eastAsia="宋体" w:cs="Times New Roman"/>
          <w:kern w:val="0"/>
          <w:sz w:val="24"/>
          <w:szCs w:val="24"/>
        </w:rPr>
        <w:t>登录天津市政府采购中心网（网址：http://tjgpc.zwfwb.tj.gov.cn）-”网上招投标”-“供应商登录”-“市级集采机构入口”</w:t>
      </w:r>
      <w:r>
        <w:rPr>
          <w:rFonts w:ascii="Times New Roman" w:hAnsi="Times New Roman" w:eastAsia="宋体" w:cs="Times New Roman"/>
          <w:kern w:val="0"/>
          <w:sz w:val="24"/>
          <w:szCs w:val="24"/>
        </w:rPr>
        <w:t>完成开标解密</w:t>
      </w:r>
      <w:r>
        <w:rPr>
          <w:rFonts w:hint="eastAsia" w:ascii="Times New Roman" w:hAnsi="Times New Roman" w:eastAsia="宋体" w:cs="Times New Roman"/>
          <w:kern w:val="0"/>
          <w:sz w:val="24"/>
          <w:szCs w:val="24"/>
        </w:rPr>
        <w:t>，否则视为无效投标。</w:t>
      </w:r>
    </w:p>
    <w:p w14:paraId="2005C43F">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5. </w:t>
      </w:r>
      <w:r>
        <w:rPr>
          <w:rFonts w:ascii="Times New Roman" w:hAnsi="Times New Roman" w:eastAsia="宋体" w:cs="Times New Roman"/>
          <w:kern w:val="0"/>
          <w:sz w:val="24"/>
          <w:szCs w:val="24"/>
        </w:rPr>
        <w:t>网上开标公示方式</w:t>
      </w:r>
    </w:p>
    <w:p w14:paraId="2855FA5F">
      <w:pPr>
        <w:autoSpaceDE w:val="0"/>
        <w:autoSpaceDN w:val="0"/>
        <w:adjustRightInd w:val="0"/>
        <w:spacing w:line="360" w:lineRule="auto"/>
        <w:ind w:firstLine="480" w:firstLineChars="200"/>
        <w:jc w:val="left"/>
        <w:rPr>
          <w:rFonts w:ascii="Times New Roman" w:hAnsi="Times New Roman" w:eastAsia="宋体" w:cs="......."/>
          <w:kern w:val="0"/>
          <w:sz w:val="24"/>
          <w:szCs w:val="24"/>
        </w:rPr>
      </w:pPr>
      <w:r>
        <w:rPr>
          <w:rFonts w:hint="eastAsia" w:ascii="Times New Roman" w:hAnsi="Times New Roman" w:eastAsia="宋体" w:cs="Times New Roman"/>
          <w:kern w:val="0"/>
          <w:sz w:val="24"/>
          <w:szCs w:val="24"/>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3582957C">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供应商应按以上步骤顺序、时间及方式要求参与本项目，否则视为不参与本项目。</w:t>
      </w:r>
    </w:p>
    <w:p w14:paraId="654A91D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六、现场考察、标前答疑会</w:t>
      </w:r>
    </w:p>
    <w:p w14:paraId="6F8C4D3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本项目不组织现场考察，不组织标前答疑会</w:t>
      </w:r>
      <w:r>
        <w:rPr>
          <w:rFonts w:ascii="Times New Roman" w:hAnsi="Times New Roman" w:eastAsia="宋体" w:cs="Times New Roman"/>
          <w:kern w:val="0"/>
          <w:sz w:val="24"/>
          <w:szCs w:val="24"/>
        </w:rPr>
        <w:t>。</w:t>
      </w:r>
    </w:p>
    <w:p w14:paraId="590A8DD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七、采购代理机构</w:t>
      </w:r>
      <w:r>
        <w:rPr>
          <w:rFonts w:hint="eastAsia" w:ascii="Times New Roman" w:hAnsi="Times New Roman" w:eastAsia="宋体" w:cs="Times New Roman"/>
          <w:kern w:val="0"/>
          <w:sz w:val="24"/>
          <w:szCs w:val="24"/>
        </w:rPr>
        <w:t>信息</w:t>
      </w:r>
    </w:p>
    <w:p w14:paraId="4F8A5BD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hint="eastAsia" w:ascii="Times New Roman" w:hAnsi="Times New Roman" w:eastAsia="宋体" w:cs="Times New Roman"/>
          <w:kern w:val="0"/>
          <w:sz w:val="24"/>
          <w:szCs w:val="24"/>
        </w:rPr>
        <w:t>采购代理机构名称：天津市政府采购中心</w:t>
      </w:r>
    </w:p>
    <w:p w14:paraId="08D5755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（二）采购代理机构地址：天津市河东区红星路79号二楼</w:t>
      </w:r>
      <w:r>
        <w:rPr>
          <w:rFonts w:hint="eastAsia" w:ascii="Times New Roman" w:hAnsi="Times New Roman" w:eastAsia="宋体" w:cs="Times New Roman"/>
          <w:kern w:val="0"/>
          <w:sz w:val="24"/>
          <w:szCs w:val="24"/>
        </w:rPr>
        <w:t>（邮编</w:t>
      </w:r>
      <w:r>
        <w:rPr>
          <w:rFonts w:ascii="Times New Roman" w:hAnsi="Times New Roman" w:eastAsia="宋体" w:cs="Times New Roman"/>
          <w:kern w:val="0"/>
          <w:sz w:val="24"/>
          <w:szCs w:val="24"/>
        </w:rPr>
        <w:t>：300161</w:t>
      </w:r>
      <w:r>
        <w:rPr>
          <w:rFonts w:hint="eastAsia" w:ascii="Times New Roman" w:hAnsi="Times New Roman" w:eastAsia="宋体" w:cs="Times New Roman"/>
          <w:kern w:val="0"/>
          <w:sz w:val="24"/>
          <w:szCs w:val="24"/>
        </w:rPr>
        <w:t>）</w:t>
      </w:r>
    </w:p>
    <w:p w14:paraId="4B1B29F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（三）</w:t>
      </w:r>
      <w:r>
        <w:rPr>
          <w:rFonts w:ascii="Times New Roman" w:hAnsi="Times New Roman" w:eastAsia="宋体" w:cs="Times New Roman"/>
          <w:kern w:val="0"/>
          <w:sz w:val="24"/>
          <w:szCs w:val="24"/>
        </w:rPr>
        <w:t>联系人： 张娜</w:t>
      </w:r>
      <w:r>
        <w:rPr>
          <w:rFonts w:hint="eastAsia" w:ascii="Times New Roman" w:hAnsi="Times New Roman" w:eastAsia="宋体" w:cs="Times New Roman"/>
          <w:kern w:val="0"/>
          <w:sz w:val="24"/>
          <w:szCs w:val="24"/>
        </w:rPr>
        <w:t xml:space="preserve">  郭晓刚</w:t>
      </w:r>
    </w:p>
    <w:p w14:paraId="57189A2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（四）</w:t>
      </w:r>
      <w:r>
        <w:rPr>
          <w:rFonts w:ascii="Times New Roman" w:hAnsi="Times New Roman" w:eastAsia="宋体" w:cs="Times New Roman"/>
          <w:kern w:val="0"/>
          <w:sz w:val="24"/>
          <w:szCs w:val="24"/>
        </w:rPr>
        <w:t>网址：http://tjgpc.zwfwb.tj.gov.cn</w:t>
      </w:r>
    </w:p>
    <w:p w14:paraId="05AFEB7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（五）</w:t>
      </w:r>
      <w:r>
        <w:rPr>
          <w:rFonts w:ascii="Times New Roman" w:hAnsi="Times New Roman" w:eastAsia="宋体" w:cs="Times New Roman"/>
          <w:kern w:val="0"/>
          <w:sz w:val="24"/>
          <w:szCs w:val="24"/>
        </w:rPr>
        <w:t>对外办公时间：</w:t>
      </w:r>
      <w:r>
        <w:rPr>
          <w:rFonts w:hint="eastAsia" w:ascii="Times New Roman" w:hAnsi="Times New Roman" w:eastAsia="宋体" w:cs="Times New Roman"/>
          <w:kern w:val="0"/>
          <w:sz w:val="24"/>
          <w:szCs w:val="24"/>
        </w:rPr>
        <w:t>法定</w:t>
      </w:r>
      <w:r>
        <w:rPr>
          <w:rFonts w:ascii="Times New Roman" w:hAnsi="Times New Roman" w:eastAsia="宋体" w:cs="Times New Roman"/>
          <w:kern w:val="0"/>
          <w:sz w:val="24"/>
          <w:szCs w:val="24"/>
        </w:rPr>
        <w:t>工作日9:00～12:00，14:00～1</w:t>
      </w:r>
      <w:r>
        <w:rPr>
          <w:rFonts w:hint="eastAsia" w:ascii="Times New Roman" w:hAnsi="Times New Roman" w:eastAsia="宋体" w:cs="Times New Roman"/>
          <w:kern w:val="0"/>
          <w:sz w:val="24"/>
          <w:szCs w:val="24"/>
        </w:rPr>
        <w:t>7</w:t>
      </w:r>
      <w:r>
        <w:rPr>
          <w:rFonts w:ascii="Times New Roman" w:hAnsi="Times New Roman" w:eastAsia="宋体" w:cs="Times New Roman"/>
          <w:kern w:val="0"/>
          <w:sz w:val="24"/>
          <w:szCs w:val="24"/>
        </w:rPr>
        <w:t>:00</w:t>
      </w:r>
    </w:p>
    <w:p w14:paraId="277E57F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（六）咨询服务电话</w:t>
      </w:r>
      <w:r>
        <w:rPr>
          <w:rFonts w:ascii="Times New Roman" w:hAnsi="Times New Roman" w:eastAsia="宋体" w:cs="Times New Roman"/>
          <w:kern w:val="0"/>
          <w:sz w:val="24"/>
          <w:szCs w:val="24"/>
        </w:rPr>
        <w:t>：022-24538176</w:t>
      </w:r>
    </w:p>
    <w:p w14:paraId="6511B4A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 供应商注册咨询</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022-24538167</w:t>
      </w:r>
    </w:p>
    <w:p w14:paraId="531F05F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 CA证书和</w:t>
      </w:r>
      <w:r>
        <w:rPr>
          <w:rFonts w:ascii="Times New Roman" w:hAnsi="Times New Roman" w:eastAsia="宋体" w:cs="Times New Roman"/>
          <w:kern w:val="0"/>
          <w:sz w:val="24"/>
          <w:szCs w:val="24"/>
        </w:rPr>
        <w:t>电子签章办理咨询：</w:t>
      </w:r>
      <w:r>
        <w:rPr>
          <w:rFonts w:hint="eastAsia" w:ascii="Times New Roman" w:hAnsi="Times New Roman" w:eastAsia="宋体" w:cs="Times New Roman"/>
          <w:kern w:val="0"/>
          <w:sz w:val="24"/>
          <w:szCs w:val="24"/>
        </w:rPr>
        <w:t>022-24538059</w:t>
      </w:r>
    </w:p>
    <w:p w14:paraId="7BE55D1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 采购文件咨询：022-2453</w:t>
      </w:r>
      <w:r>
        <w:rPr>
          <w:rFonts w:hint="eastAsia" w:ascii="Times New Roman" w:hAnsi="Times New Roman" w:eastAsia="宋体" w:cs="Times New Roman"/>
          <w:kern w:val="0"/>
          <w:sz w:val="24"/>
          <w:szCs w:val="24"/>
        </w:rPr>
        <w:t>8176</w:t>
      </w:r>
    </w:p>
    <w:p w14:paraId="1CFB090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 网上应答</w:t>
      </w:r>
      <w:r>
        <w:rPr>
          <w:rFonts w:hint="eastAsia" w:ascii="Times New Roman" w:hAnsi="Times New Roman" w:eastAsia="宋体" w:cs="Times New Roman"/>
          <w:kern w:val="0"/>
          <w:sz w:val="24"/>
          <w:szCs w:val="24"/>
        </w:rPr>
        <w:t>及</w:t>
      </w:r>
      <w:r>
        <w:rPr>
          <w:rFonts w:ascii="Times New Roman" w:hAnsi="Times New Roman" w:eastAsia="宋体" w:cs="Times New Roman"/>
          <w:kern w:val="0"/>
          <w:sz w:val="24"/>
          <w:szCs w:val="24"/>
        </w:rPr>
        <w:t>解密操作咨询：022-24538309</w:t>
      </w:r>
    </w:p>
    <w:p w14:paraId="20A44B6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八</w:t>
      </w:r>
      <w:r>
        <w:rPr>
          <w:rFonts w:ascii="Times New Roman" w:hAnsi="Times New Roman" w:eastAsia="宋体" w:cs="Times New Roman"/>
          <w:kern w:val="0"/>
          <w:sz w:val="24"/>
          <w:szCs w:val="24"/>
        </w:rPr>
        <w:t>、采购人</w:t>
      </w:r>
      <w:r>
        <w:rPr>
          <w:rFonts w:hint="eastAsia" w:ascii="Times New Roman" w:hAnsi="Times New Roman" w:eastAsia="宋体" w:cs="Times New Roman"/>
          <w:kern w:val="0"/>
          <w:sz w:val="24"/>
          <w:szCs w:val="24"/>
        </w:rPr>
        <w:t>信息</w:t>
      </w:r>
    </w:p>
    <w:p w14:paraId="6F508F67">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（一）采购人名称：</w:t>
      </w:r>
      <w:r>
        <w:rPr>
          <w:rFonts w:hint="eastAsia" w:ascii="Times New Roman" w:hAnsi="Times New Roman" w:eastAsia="宋体" w:cs="Times New Roman"/>
          <w:kern w:val="0"/>
          <w:sz w:val="24"/>
          <w:szCs w:val="24"/>
        </w:rPr>
        <w:t>天津市职工宣传教育文化中心</w:t>
      </w:r>
      <w:r>
        <w:rPr>
          <w:rFonts w:ascii="Times New Roman" w:hAnsi="Times New Roman" w:eastAsia="宋体" w:cs="Times New Roman"/>
          <w:kern w:val="0"/>
          <w:sz w:val="24"/>
          <w:szCs w:val="24"/>
        </w:rPr>
        <w:t xml:space="preserve"> </w:t>
      </w:r>
    </w:p>
    <w:p w14:paraId="76CEC39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（二）采购人地址：</w:t>
      </w:r>
      <w:r>
        <w:rPr>
          <w:rFonts w:hint="eastAsia" w:ascii="Times New Roman" w:hAnsi="Times New Roman" w:eastAsia="宋体" w:cs="Times New Roman"/>
          <w:kern w:val="0"/>
          <w:sz w:val="24"/>
          <w:szCs w:val="24"/>
        </w:rPr>
        <w:t>天津市南开区水上北道津龙公寓一号</w:t>
      </w:r>
      <w:r>
        <w:rPr>
          <w:rFonts w:ascii="Times New Roman" w:hAnsi="Times New Roman" w:eastAsia="宋体" w:cs="Times New Roman"/>
          <w:kern w:val="0"/>
          <w:sz w:val="24"/>
          <w:szCs w:val="24"/>
        </w:rPr>
        <w:t xml:space="preserve"> </w:t>
      </w:r>
    </w:p>
    <w:p w14:paraId="3668563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（三）采购人联系人：</w:t>
      </w:r>
      <w:r>
        <w:rPr>
          <w:rFonts w:hint="eastAsia" w:ascii="Times New Roman" w:hAnsi="Times New Roman" w:eastAsia="宋体" w:cs="Times New Roman"/>
          <w:kern w:val="0"/>
          <w:sz w:val="24"/>
          <w:szCs w:val="24"/>
        </w:rPr>
        <w:t>孟卿</w:t>
      </w:r>
    </w:p>
    <w:p w14:paraId="255B866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（四）采购人联系电话：83510227 </w:t>
      </w:r>
    </w:p>
    <w:p w14:paraId="1B1D6DA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九</w:t>
      </w:r>
      <w:r>
        <w:rPr>
          <w:rFonts w:ascii="Times New Roman" w:hAnsi="Times New Roman" w:eastAsia="宋体" w:cs="Times New Roman"/>
          <w:kern w:val="0"/>
          <w:sz w:val="24"/>
          <w:szCs w:val="24"/>
        </w:rPr>
        <w:t>、质疑方式</w:t>
      </w:r>
    </w:p>
    <w:p w14:paraId="7E98F101">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37EF2BF7">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采购人质疑受理：</w:t>
      </w:r>
    </w:p>
    <w:p w14:paraId="61FEA4AC">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 联系部门：天津市职工宣传教育文化中心</w:t>
      </w:r>
    </w:p>
    <w:p w14:paraId="70505CB1">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 联系地址：天津市南开区水上北道津龙公寓一号</w:t>
      </w:r>
    </w:p>
    <w:p w14:paraId="011613E4">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 联 系 人：孟卿</w:t>
      </w:r>
    </w:p>
    <w:p w14:paraId="224B0731">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 联系方式：</w:t>
      </w:r>
      <w:r>
        <w:rPr>
          <w:rFonts w:ascii="Times New Roman" w:hAnsi="Times New Roman" w:eastAsia="宋体" w:cs="Times New Roman"/>
          <w:kern w:val="0"/>
          <w:sz w:val="24"/>
          <w:szCs w:val="24"/>
        </w:rPr>
        <w:t>83510227</w:t>
      </w:r>
    </w:p>
    <w:p w14:paraId="5DC6376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（二）供应商对质疑答复不满意的，或者采购人、天津市政府采购中心未在规定期限内作出答复的，供应商可以在质疑答复期满后15个工作日内，向采购人同级财政部门提出投诉，逾期不予受理。</w:t>
      </w:r>
    </w:p>
    <w:p w14:paraId="7180B70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十、公告期限</w:t>
      </w:r>
    </w:p>
    <w:p w14:paraId="65B9B95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招标公告的公告期限为5个工作日。</w:t>
      </w:r>
    </w:p>
    <w:p w14:paraId="70AACBB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一</w:t>
      </w:r>
      <w:r>
        <w:rPr>
          <w:rFonts w:ascii="Times New Roman" w:hAnsi="Times New Roman" w:eastAsia="宋体" w:cs="Times New Roman"/>
          <w:kern w:val="0"/>
          <w:sz w:val="24"/>
          <w:szCs w:val="24"/>
        </w:rPr>
        <w:t>、招标代理服务费</w:t>
      </w:r>
    </w:p>
    <w:p w14:paraId="7414909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本项目按以下比例向中标供应商收取招标代理服务费</w:t>
      </w:r>
      <w:r>
        <w:rPr>
          <w:rFonts w:hint="eastAsia" w:ascii="Times New Roman" w:hAnsi="Times New Roman" w:eastAsia="宋体" w:cs="Times New Roman"/>
          <w:kern w:val="0"/>
          <w:sz w:val="24"/>
          <w:szCs w:val="24"/>
        </w:rPr>
        <w:t>：</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3296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3656" w:type="dxa"/>
            <w:vAlign w:val="center"/>
          </w:tcPr>
          <w:p w14:paraId="0114B8B6">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中标金额</w:t>
            </w:r>
            <w:r>
              <w:rPr>
                <w:rFonts w:hint="eastAsia" w:ascii="Times New Roman" w:hAnsi="Times New Roman" w:eastAsia="宋体" w:cs="Times New Roman"/>
                <w:kern w:val="0"/>
                <w:sz w:val="24"/>
                <w:szCs w:val="24"/>
              </w:rPr>
              <w:t>（万元）</w:t>
            </w:r>
          </w:p>
        </w:tc>
        <w:tc>
          <w:tcPr>
            <w:tcW w:w="3657" w:type="dxa"/>
            <w:vAlign w:val="center"/>
          </w:tcPr>
          <w:p w14:paraId="53E1E899">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费率</w:t>
            </w:r>
          </w:p>
        </w:tc>
      </w:tr>
      <w:tr w14:paraId="1912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1250FE75">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100以下</w:t>
            </w:r>
          </w:p>
        </w:tc>
        <w:tc>
          <w:tcPr>
            <w:tcW w:w="3657" w:type="dxa"/>
            <w:vAlign w:val="center"/>
          </w:tcPr>
          <w:p w14:paraId="0B0406AA">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p>
        </w:tc>
      </w:tr>
      <w:tr w14:paraId="71137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C926AE2">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100-500</w:t>
            </w:r>
          </w:p>
        </w:tc>
        <w:tc>
          <w:tcPr>
            <w:tcW w:w="3657" w:type="dxa"/>
            <w:vAlign w:val="center"/>
          </w:tcPr>
          <w:p w14:paraId="385D8345">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0.8</w:t>
            </w:r>
            <w:r>
              <w:rPr>
                <w:rFonts w:ascii="Times New Roman" w:hAnsi="Times New Roman" w:eastAsia="宋体" w:cs="Times New Roman"/>
                <w:kern w:val="0"/>
                <w:sz w:val="24"/>
                <w:szCs w:val="24"/>
              </w:rPr>
              <w:t>%</w:t>
            </w:r>
          </w:p>
        </w:tc>
      </w:tr>
      <w:tr w14:paraId="5F29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257636EE">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500-1000</w:t>
            </w:r>
          </w:p>
        </w:tc>
        <w:tc>
          <w:tcPr>
            <w:tcW w:w="3657" w:type="dxa"/>
            <w:vAlign w:val="center"/>
          </w:tcPr>
          <w:p w14:paraId="2D40DE89">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0.</w:t>
            </w:r>
            <w:r>
              <w:rPr>
                <w:rFonts w:hint="eastAsia" w:ascii="Times New Roman" w:hAnsi="Times New Roman" w:eastAsia="宋体" w:cs="Times New Roman"/>
                <w:kern w:val="0"/>
                <w:sz w:val="24"/>
                <w:szCs w:val="24"/>
              </w:rPr>
              <w:t>45</w:t>
            </w:r>
            <w:r>
              <w:rPr>
                <w:rFonts w:ascii="Times New Roman" w:hAnsi="Times New Roman" w:eastAsia="宋体" w:cs="Times New Roman"/>
                <w:kern w:val="0"/>
                <w:sz w:val="24"/>
                <w:szCs w:val="24"/>
              </w:rPr>
              <w:t>%</w:t>
            </w:r>
          </w:p>
        </w:tc>
      </w:tr>
      <w:tr w14:paraId="3159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50CC0D27">
            <w:pPr>
              <w:tabs>
                <w:tab w:val="left" w:pos="750"/>
                <w:tab w:val="left" w:pos="840"/>
              </w:tabs>
              <w:adjustRightInd w:val="0"/>
              <w:snapToGrid w:val="0"/>
              <w:jc w:val="center"/>
              <w:rPr>
                <w:rFonts w:ascii="Times New Roman" w:hAnsi="Times New Roman" w:eastAsia="宋体" w:cs="Times New Roman"/>
                <w:kern w:val="0"/>
                <w:sz w:val="24"/>
                <w:szCs w:val="24"/>
              </w:rPr>
            </w:pPr>
            <w:r>
              <w:rPr>
                <w:rFonts w:ascii="Times New Roman" w:hAnsi="Times New Roman" w:eastAsia="宋体" w:cs="Times New Roman"/>
                <w:kern w:val="0"/>
                <w:sz w:val="24"/>
                <w:szCs w:val="24"/>
              </w:rPr>
              <w:t>1000</w:t>
            </w:r>
            <w:r>
              <w:rPr>
                <w:rFonts w:hint="eastAsia" w:ascii="Times New Roman" w:hAnsi="Times New Roman" w:eastAsia="宋体" w:cs="Times New Roman"/>
                <w:kern w:val="0"/>
                <w:sz w:val="24"/>
                <w:szCs w:val="24"/>
              </w:rPr>
              <w:t>-5000</w:t>
            </w:r>
          </w:p>
        </w:tc>
        <w:tc>
          <w:tcPr>
            <w:tcW w:w="3657" w:type="dxa"/>
            <w:vAlign w:val="center"/>
          </w:tcPr>
          <w:p w14:paraId="7D4C85E1">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0.25%</w:t>
            </w:r>
          </w:p>
        </w:tc>
      </w:tr>
      <w:tr w14:paraId="5A6A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15519560">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5000-10000</w:t>
            </w:r>
          </w:p>
        </w:tc>
        <w:tc>
          <w:tcPr>
            <w:tcW w:w="3657" w:type="dxa"/>
            <w:vAlign w:val="center"/>
          </w:tcPr>
          <w:p w14:paraId="15B594F1">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0.1%</w:t>
            </w:r>
          </w:p>
        </w:tc>
      </w:tr>
      <w:tr w14:paraId="249F0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3076898">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10000-100000</w:t>
            </w:r>
          </w:p>
        </w:tc>
        <w:tc>
          <w:tcPr>
            <w:tcW w:w="3657" w:type="dxa"/>
            <w:vAlign w:val="center"/>
          </w:tcPr>
          <w:p w14:paraId="2E23EF99">
            <w:pPr>
              <w:tabs>
                <w:tab w:val="left" w:pos="750"/>
                <w:tab w:val="left" w:pos="840"/>
              </w:tabs>
              <w:adjustRightInd w:val="0"/>
              <w:snapToGrid w:val="0"/>
              <w:jc w:val="center"/>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0.05%</w:t>
            </w:r>
          </w:p>
        </w:tc>
      </w:tr>
    </w:tbl>
    <w:p w14:paraId="5D92108F">
      <w:pPr>
        <w:tabs>
          <w:tab w:val="left" w:pos="700"/>
        </w:tabs>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服务费按差额定率累进法计算</w:t>
      </w:r>
      <w:r>
        <w:rPr>
          <w:rFonts w:hint="eastAsia" w:ascii="Times New Roman" w:hAnsi="Times New Roman" w:eastAsia="宋体" w:cs="Times New Roman"/>
          <w:kern w:val="0"/>
          <w:sz w:val="24"/>
          <w:szCs w:val="24"/>
        </w:rPr>
        <w:t>，向下取整，精确到元。</w:t>
      </w:r>
      <w:r>
        <w:rPr>
          <w:rFonts w:ascii="Times New Roman" w:hAnsi="Times New Roman" w:eastAsia="宋体" w:cs="Times New Roman"/>
          <w:kern w:val="0"/>
          <w:sz w:val="24"/>
          <w:szCs w:val="24"/>
        </w:rPr>
        <w:t>例如中标金额为680</w:t>
      </w:r>
      <w:r>
        <w:rPr>
          <w:rFonts w:hint="eastAsia" w:ascii="Times New Roman" w:hAnsi="Times New Roman" w:eastAsia="宋体" w:cs="Times New Roman"/>
          <w:kern w:val="0"/>
          <w:sz w:val="24"/>
          <w:szCs w:val="24"/>
        </w:rPr>
        <w:t>5000</w:t>
      </w:r>
      <w:r>
        <w:rPr>
          <w:rFonts w:ascii="Times New Roman" w:hAnsi="Times New Roman" w:eastAsia="宋体" w:cs="Times New Roman"/>
          <w:kern w:val="0"/>
          <w:sz w:val="24"/>
          <w:szCs w:val="24"/>
        </w:rPr>
        <w:t>元，服务费</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100</w:t>
      </w:r>
      <w:r>
        <w:rPr>
          <w:rFonts w:hint="eastAsia" w:ascii="Times New Roman" w:hAnsi="Times New Roman" w:eastAsia="宋体" w:cs="Times New Roman"/>
          <w:kern w:val="0"/>
          <w:sz w:val="24"/>
          <w:szCs w:val="24"/>
        </w:rPr>
        <w:t>0000</w:t>
      </w: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500</w:t>
      </w:r>
      <w:r>
        <w:rPr>
          <w:rFonts w:hint="eastAsia" w:ascii="Times New Roman" w:hAnsi="Times New Roman" w:eastAsia="宋体" w:cs="Times New Roman"/>
          <w:kern w:val="0"/>
          <w:sz w:val="24"/>
          <w:szCs w:val="24"/>
        </w:rPr>
        <w:t>0000</w:t>
      </w:r>
      <w:r>
        <w:rPr>
          <w:rFonts w:ascii="Times New Roman" w:hAnsi="Times New Roman" w:eastAsia="宋体" w:cs="Times New Roman"/>
          <w:kern w:val="0"/>
          <w:sz w:val="24"/>
          <w:szCs w:val="24"/>
        </w:rPr>
        <w:t>-100</w:t>
      </w:r>
      <w:r>
        <w:rPr>
          <w:rFonts w:hint="eastAsia" w:ascii="Times New Roman" w:hAnsi="Times New Roman" w:eastAsia="宋体" w:cs="Times New Roman"/>
          <w:kern w:val="0"/>
          <w:sz w:val="24"/>
          <w:szCs w:val="24"/>
        </w:rPr>
        <w:t>0000）</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0.8</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680</w:t>
      </w:r>
      <w:r>
        <w:rPr>
          <w:rFonts w:hint="eastAsia" w:ascii="Times New Roman" w:hAnsi="Times New Roman" w:eastAsia="宋体" w:cs="Times New Roman"/>
          <w:kern w:val="0"/>
          <w:sz w:val="24"/>
          <w:szCs w:val="24"/>
        </w:rPr>
        <w:t>5000</w:t>
      </w:r>
      <w:r>
        <w:rPr>
          <w:rFonts w:ascii="Times New Roman" w:hAnsi="Times New Roman" w:eastAsia="宋体" w:cs="Times New Roman"/>
          <w:kern w:val="0"/>
          <w:sz w:val="24"/>
          <w:szCs w:val="24"/>
        </w:rPr>
        <w:t>-500</w:t>
      </w:r>
      <w:r>
        <w:rPr>
          <w:rFonts w:hint="eastAsia" w:ascii="Times New Roman" w:hAnsi="Times New Roman" w:eastAsia="宋体" w:cs="Times New Roman"/>
          <w:kern w:val="0"/>
          <w:sz w:val="24"/>
          <w:szCs w:val="24"/>
        </w:rPr>
        <w:t>0000）</w:t>
      </w:r>
      <w:r>
        <w:rPr>
          <w:rFonts w:ascii="Times New Roman" w:hAnsi="Times New Roman" w:eastAsia="宋体" w:cs="Times New Roman"/>
          <w:kern w:val="0"/>
          <w:sz w:val="24"/>
          <w:szCs w:val="24"/>
        </w:rPr>
        <w:t>×0.</w:t>
      </w:r>
      <w:r>
        <w:rPr>
          <w:rFonts w:hint="eastAsia" w:ascii="Times New Roman" w:hAnsi="Times New Roman" w:eastAsia="宋体" w:cs="Times New Roman"/>
          <w:kern w:val="0"/>
          <w:sz w:val="24"/>
          <w:szCs w:val="24"/>
        </w:rPr>
        <w:t>45</w:t>
      </w: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50122.5</w:t>
      </w:r>
      <w:r>
        <w:rPr>
          <w:rFonts w:ascii="Times New Roman" w:hAnsi="Times New Roman" w:eastAsia="宋体" w:cs="Times New Roman"/>
          <w:kern w:val="0"/>
          <w:sz w:val="24"/>
          <w:szCs w:val="24"/>
        </w:rPr>
        <w:t>元，服务费</w:t>
      </w:r>
      <w:r>
        <w:rPr>
          <w:rFonts w:hint="eastAsia" w:ascii="Times New Roman" w:hAnsi="Times New Roman" w:eastAsia="宋体" w:cs="Times New Roman"/>
          <w:kern w:val="0"/>
          <w:sz w:val="24"/>
          <w:szCs w:val="24"/>
        </w:rPr>
        <w:t>缴纳50122元。</w:t>
      </w:r>
      <w:r>
        <w:rPr>
          <w:rFonts w:ascii="Times New Roman" w:hAnsi="Times New Roman" w:eastAsia="宋体" w:cs="Times New Roman"/>
          <w:kern w:val="0"/>
          <w:sz w:val="24"/>
          <w:szCs w:val="24"/>
        </w:rPr>
        <w:t>其中中标金额以《中标通知书》为准。</w:t>
      </w:r>
    </w:p>
    <w:p w14:paraId="7ADD0BA8">
      <w:pPr>
        <w:tabs>
          <w:tab w:val="left" w:pos="700"/>
        </w:tabs>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中标供应商应于中标公告发布之日起5个工作日内缴纳招标代理服务费，缴费单位名称须与投标单位名称一致，缴费时请注明项目编号及中标包号。</w:t>
      </w:r>
    </w:p>
    <w:p w14:paraId="748A7FC0">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名        称：天津市公共资源交易中心</w:t>
      </w:r>
    </w:p>
    <w:p w14:paraId="3E8930B9">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开户行及账号：中国建设银行股份有限公司天津明华支行 </w:t>
      </w:r>
    </w:p>
    <w:p w14:paraId="22494CD6">
      <w:pPr>
        <w:autoSpaceDE w:val="0"/>
        <w:autoSpaceDN w:val="0"/>
        <w:adjustRightInd w:val="0"/>
        <w:spacing w:line="360" w:lineRule="auto"/>
        <w:ind w:firstLine="2152" w:firstLineChars="897"/>
        <w:jc w:val="left"/>
        <w:rPr>
          <w:rFonts w:ascii="Times New Roman" w:hAnsi="Times New Roman" w:eastAsia="宋体" w:cs="Times New Roman"/>
          <w:kern w:val="0"/>
          <w:sz w:val="24"/>
          <w:szCs w:val="24"/>
        </w:rPr>
      </w:pPr>
      <w:r>
        <w:rPr>
          <w:rFonts w:ascii="Times New Roman" w:hAnsi="Times New Roman" w:eastAsia="宋体" w:cs="Times New Roman"/>
          <w:kern w:val="0"/>
          <w:sz w:val="24"/>
          <w:szCs w:val="24"/>
        </w:rPr>
        <w:t>1205 0162 4900 0000 0675</w:t>
      </w:r>
    </w:p>
    <w:p w14:paraId="529FC6CD">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银行联行号：105110039436</w:t>
      </w:r>
    </w:p>
    <w:p w14:paraId="55CBE2E6">
      <w:pPr>
        <w:autoSpaceDE w:val="0"/>
        <w:autoSpaceDN w:val="0"/>
        <w:adjustRightInd w:val="0"/>
        <w:spacing w:line="360" w:lineRule="auto"/>
        <w:ind w:firstLine="480" w:firstLineChars="200"/>
        <w:jc w:val="left"/>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纳税人识别号：1212 0000 MB1E 44809C</w:t>
      </w:r>
    </w:p>
    <w:p w14:paraId="7EFFBE8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地址：天津市河东区红星路79号</w:t>
      </w:r>
    </w:p>
    <w:p w14:paraId="3D0EA00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缴费及申请开票系统：http://pay.tjggzy.cn/</w:t>
      </w:r>
    </w:p>
    <w:p w14:paraId="58C8128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缴费及开票咨询电话：022-24532012</w:t>
      </w:r>
    </w:p>
    <w:p w14:paraId="73760C77">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2E68073A">
      <w:pPr>
        <w:autoSpaceDE w:val="0"/>
        <w:autoSpaceDN w:val="0"/>
        <w:adjustRightInd w:val="0"/>
        <w:spacing w:line="360" w:lineRule="auto"/>
        <w:rPr>
          <w:rFonts w:ascii="Times New Roman" w:hAnsi="Times New Roman" w:eastAsia="宋体" w:cs="Times New Roman"/>
          <w:kern w:val="0"/>
          <w:sz w:val="24"/>
          <w:szCs w:val="24"/>
        </w:rPr>
      </w:pPr>
    </w:p>
    <w:p w14:paraId="5D033CFD">
      <w:pPr>
        <w:autoSpaceDE w:val="0"/>
        <w:autoSpaceDN w:val="0"/>
        <w:adjustRightInd w:val="0"/>
        <w:spacing w:line="360" w:lineRule="auto"/>
        <w:jc w:val="right"/>
        <w:rPr>
          <w:rFonts w:hint="eastAsia" w:ascii="Times New Roman" w:hAnsi="Times New Roman" w:eastAsia="宋体" w:cs="Times New Roman"/>
          <w:kern w:val="0"/>
          <w:sz w:val="24"/>
          <w:szCs w:val="24"/>
        </w:rPr>
      </w:pPr>
    </w:p>
    <w:p w14:paraId="6282F740">
      <w:pPr>
        <w:autoSpaceDE w:val="0"/>
        <w:autoSpaceDN w:val="0"/>
        <w:adjustRightInd w:val="0"/>
        <w:spacing w:line="360" w:lineRule="auto"/>
        <w:jc w:val="right"/>
        <w:rPr>
          <w:rFonts w:hint="eastAsia" w:ascii="Times New Roman" w:hAnsi="Times New Roman" w:eastAsia="宋体" w:cs="Times New Roman"/>
          <w:kern w:val="0"/>
          <w:sz w:val="24"/>
          <w:szCs w:val="24"/>
        </w:rPr>
      </w:pPr>
    </w:p>
    <w:p w14:paraId="4A037DEA">
      <w:pPr>
        <w:autoSpaceDE w:val="0"/>
        <w:autoSpaceDN w:val="0"/>
        <w:adjustRightInd w:val="0"/>
        <w:spacing w:line="360" w:lineRule="auto"/>
        <w:jc w:val="right"/>
        <w:rPr>
          <w:rFonts w:hint="eastAsia" w:ascii="Times New Roman" w:hAnsi="Times New Roman" w:eastAsia="宋体" w:cs="Times New Roman"/>
          <w:kern w:val="0"/>
          <w:sz w:val="24"/>
          <w:szCs w:val="24"/>
        </w:rPr>
      </w:pPr>
    </w:p>
    <w:p w14:paraId="52EEFFE0">
      <w:pPr>
        <w:autoSpaceDE w:val="0"/>
        <w:autoSpaceDN w:val="0"/>
        <w:adjustRightInd w:val="0"/>
        <w:spacing w:line="360" w:lineRule="auto"/>
        <w:jc w:val="right"/>
        <w:rPr>
          <w:rFonts w:hint="eastAsia" w:ascii="Times New Roman" w:hAnsi="Times New Roman" w:eastAsia="宋体" w:cs="Times New Roman"/>
          <w:kern w:val="0"/>
          <w:sz w:val="24"/>
          <w:szCs w:val="24"/>
        </w:rPr>
      </w:pPr>
    </w:p>
    <w:p w14:paraId="72CD3352">
      <w:pPr>
        <w:autoSpaceDE w:val="0"/>
        <w:autoSpaceDN w:val="0"/>
        <w:adjustRightInd w:val="0"/>
        <w:spacing w:line="360" w:lineRule="auto"/>
        <w:jc w:val="right"/>
        <w:rPr>
          <w:rFonts w:hint="eastAsia" w:ascii="Times New Roman" w:hAnsi="Times New Roman" w:eastAsia="宋体" w:cs="Times New Roman"/>
          <w:kern w:val="0"/>
          <w:sz w:val="24"/>
          <w:szCs w:val="24"/>
        </w:rPr>
      </w:pPr>
    </w:p>
    <w:p w14:paraId="19C9D003">
      <w:pPr>
        <w:autoSpaceDE w:val="0"/>
        <w:autoSpaceDN w:val="0"/>
        <w:adjustRightInd w:val="0"/>
        <w:spacing w:line="360" w:lineRule="auto"/>
        <w:jc w:val="right"/>
        <w:rPr>
          <w:rFonts w:ascii="Times New Roman" w:hAnsi="Times New Roman" w:eastAsia="宋体" w:cs="Times New Roman"/>
          <w:kern w:val="0"/>
          <w:sz w:val="24"/>
          <w:szCs w:val="24"/>
        </w:rPr>
      </w:pPr>
      <w:r>
        <w:rPr>
          <w:rFonts w:ascii="Times New Roman" w:hAnsi="Times New Roman" w:eastAsia="宋体" w:cs="Times New Roman"/>
          <w:kern w:val="0"/>
          <w:sz w:val="24"/>
          <w:szCs w:val="24"/>
        </w:rPr>
        <w:t>2026年</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月</w:t>
      </w: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日</w:t>
      </w:r>
    </w:p>
    <w:p w14:paraId="1D42B4B2">
      <w:pPr>
        <w:jc w:val="center"/>
        <w:rPr>
          <w:rFonts w:ascii="Times New Roman" w:hAnsi="Times New Roman" w:cs="Times New Roman"/>
          <w:kern w:val="0"/>
          <w:sz w:val="24"/>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
    <w:altName w:val="汉仪中黑KW"/>
    <w:panose1 w:val="00000000000000000000"/>
    <w:charset w:val="86"/>
    <w:family w:val="roma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045"/>
    <w:rsid w:val="000122FA"/>
    <w:rsid w:val="00027F58"/>
    <w:rsid w:val="0014289E"/>
    <w:rsid w:val="003C076B"/>
    <w:rsid w:val="005868FC"/>
    <w:rsid w:val="005C7045"/>
    <w:rsid w:val="008D0744"/>
    <w:rsid w:val="00BC1B2F"/>
    <w:rsid w:val="00C73B7B"/>
    <w:rsid w:val="00CD1C03"/>
    <w:rsid w:val="00D615E9"/>
    <w:rsid w:val="00DA0F08"/>
    <w:rsid w:val="00E3178E"/>
    <w:rsid w:val="1FE2A2C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qFormat/>
    <w:uiPriority w:val="99"/>
    <w:rPr>
      <w:sz w:val="18"/>
      <w:szCs w:val="18"/>
    </w:rPr>
  </w:style>
  <w:style w:type="character" w:customStyle="1" w:styleId="8">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神州网信技术有限公司</Company>
  <Pages>6</Pages>
  <Words>632</Words>
  <Characters>3609</Characters>
  <Lines>30</Lines>
  <Paragraphs>8</Paragraphs>
  <TotalTime>14</TotalTime>
  <ScaleCrop>false</ScaleCrop>
  <LinksUpToDate>false</LinksUpToDate>
  <CharactersWithSpaces>4233</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2026-01-13T14:27:00Z</dcterms:created>
  <dc:creator>ggzy</dc:creator>
  <cp:lastModifiedBy>ggzy</cp:lastModifiedBy>
  <dcterms:modified xsi:type="dcterms:W3CDTF">2026-02-06T08:56:11Z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D1A63F8AC16F918E2B3C8569FC0CB068_43</vt:lpwstr>
  </property>
</Properties>
</file>